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D061D0" w:rsidRPr="00655271" w:rsidTr="00D061D0">
        <w:trPr>
          <w:jc w:val="center"/>
        </w:trPr>
        <w:tc>
          <w:tcPr>
            <w:tcW w:w="9576" w:type="dxa"/>
            <w:tcBorders>
              <w:bottom w:val="single" w:sz="4" w:space="0" w:color="auto"/>
            </w:tcBorders>
            <w:vAlign w:val="center"/>
          </w:tcPr>
          <w:p w:rsidR="00D061D0" w:rsidRDefault="00D061D0" w:rsidP="00D061D0">
            <w:pPr>
              <w:spacing w:before="120" w:after="216"/>
              <w:rPr>
                <w:rFonts w:ascii="Arial" w:hAnsi="Arial" w:cs="Arial"/>
                <w:b/>
                <w:bCs/>
                <w:color w:val="000000"/>
              </w:rPr>
            </w:pPr>
            <w:r w:rsidRPr="00D061D0">
              <w:rPr>
                <w:rFonts w:ascii="Arial" w:hAnsi="Arial" w:cs="Arial"/>
                <w:b/>
                <w:bCs/>
                <w:color w:val="000000"/>
              </w:rPr>
              <w:t>Step One:</w:t>
            </w:r>
          </w:p>
          <w:p w:rsidR="00EB6DEA" w:rsidRPr="00EB6DEA" w:rsidRDefault="00D061D0" w:rsidP="00D061D0">
            <w:pPr>
              <w:spacing w:before="120" w:after="216"/>
              <w:rPr>
                <w:rFonts w:ascii="Arial" w:hAnsi="Arial" w:cs="Arial"/>
                <w:color w:val="000000"/>
              </w:rPr>
            </w:pPr>
            <w:r w:rsidRPr="00EB6DEA">
              <w:rPr>
                <w:rFonts w:ascii="Arial" w:hAnsi="Arial" w:cs="Arial"/>
                <w:color w:val="000000"/>
              </w:rPr>
              <w:t>When a concern about a student is brought up, the team of teachers identifies the area of concern and begins documentation of Tier I interventions (those that are a function of the general education classroom and are universal or available to all students).  Documentation should be collected on the Tier I Interventions Documentation form.  Data should be collected, showing at least six data points or six assessments of progress.</w:t>
            </w:r>
          </w:p>
        </w:tc>
      </w:tr>
      <w:tr w:rsidR="00D061D0" w:rsidRPr="00655271" w:rsidTr="00D061D0">
        <w:trPr>
          <w:jc w:val="center"/>
        </w:trPr>
        <w:tc>
          <w:tcPr>
            <w:tcW w:w="9576" w:type="dxa"/>
            <w:vAlign w:val="center"/>
          </w:tcPr>
          <w:p w:rsidR="00D061D0" w:rsidRPr="00EB6DEA" w:rsidRDefault="00D061D0" w:rsidP="00D061D0">
            <w:pPr>
              <w:spacing w:before="120" w:after="216"/>
              <w:rPr>
                <w:rFonts w:ascii="Arial" w:hAnsi="Arial" w:cs="Arial"/>
                <w:color w:val="000000"/>
              </w:rPr>
            </w:pPr>
            <w:r w:rsidRPr="00D061D0">
              <w:rPr>
                <w:rFonts w:ascii="Arial" w:hAnsi="Arial" w:cs="Arial"/>
                <w:b/>
                <w:bCs/>
                <w:color w:val="000000"/>
              </w:rPr>
              <w:t>Step Two:</w:t>
            </w:r>
          </w:p>
          <w:p w:rsidR="00D061D0" w:rsidRPr="00EB6DEA" w:rsidRDefault="00D061D0" w:rsidP="00D061D0">
            <w:pPr>
              <w:spacing w:before="120" w:after="216"/>
              <w:rPr>
                <w:rFonts w:ascii="Arial" w:hAnsi="Arial" w:cs="Arial"/>
                <w:color w:val="000000"/>
              </w:rPr>
            </w:pPr>
            <w:r w:rsidRPr="00EB6DEA">
              <w:rPr>
                <w:rFonts w:ascii="Arial" w:hAnsi="Arial" w:cs="Arial"/>
                <w:color w:val="000000"/>
              </w:rPr>
              <w:t>If student fails to make sufficient progress, the intervention team will meet to discuss an Action Plan.  The team of teachers should bring the following completed documents to the meeting:</w:t>
            </w:r>
          </w:p>
          <w:p w:rsidR="00D061D0" w:rsidRPr="00EB6DEA" w:rsidRDefault="00D061D0" w:rsidP="00D061D0">
            <w:pPr>
              <w:spacing w:before="120" w:after="216"/>
              <w:rPr>
                <w:rFonts w:ascii="Arial" w:hAnsi="Arial" w:cs="Arial"/>
                <w:color w:val="000000"/>
              </w:rPr>
            </w:pPr>
            <w:r w:rsidRPr="00EB6DEA">
              <w:rPr>
                <w:rFonts w:ascii="Arial" w:hAnsi="Arial" w:cs="Arial"/>
                <w:color w:val="000000"/>
              </w:rPr>
              <w:t>1. Intervention Team Review,</w:t>
            </w:r>
          </w:p>
          <w:p w:rsidR="00D061D0" w:rsidRPr="00EB6DEA" w:rsidRDefault="00D061D0" w:rsidP="00D061D0">
            <w:pPr>
              <w:spacing w:before="120" w:after="216"/>
              <w:rPr>
                <w:rFonts w:ascii="Arial" w:hAnsi="Arial" w:cs="Arial"/>
                <w:color w:val="000000"/>
              </w:rPr>
            </w:pPr>
            <w:r w:rsidRPr="00EB6DEA">
              <w:rPr>
                <w:rFonts w:ascii="Arial" w:hAnsi="Arial" w:cs="Arial"/>
                <w:color w:val="000000"/>
              </w:rPr>
              <w:t>2.  Tier I Interventions Document and</w:t>
            </w:r>
          </w:p>
          <w:p w:rsidR="00D061D0" w:rsidRPr="00EB6DEA" w:rsidRDefault="00D061D0" w:rsidP="00D061D0">
            <w:pPr>
              <w:spacing w:before="120" w:after="216"/>
              <w:rPr>
                <w:rFonts w:ascii="Arial" w:hAnsi="Arial" w:cs="Arial"/>
                <w:color w:val="000000"/>
              </w:rPr>
            </w:pPr>
            <w:r w:rsidRPr="00EB6DEA">
              <w:rPr>
                <w:rFonts w:ascii="Arial" w:hAnsi="Arial" w:cs="Arial"/>
                <w:color w:val="000000"/>
              </w:rPr>
              <w:t xml:space="preserve">3.  </w:t>
            </w:r>
            <w:proofErr w:type="gramStart"/>
            <w:r w:rsidRPr="00EB6DEA">
              <w:rPr>
                <w:rFonts w:ascii="Arial" w:hAnsi="Arial" w:cs="Arial"/>
                <w:color w:val="000000"/>
              </w:rPr>
              <w:t>the</w:t>
            </w:r>
            <w:proofErr w:type="gramEnd"/>
            <w:r w:rsidRPr="00EB6DEA">
              <w:rPr>
                <w:rFonts w:ascii="Arial" w:hAnsi="Arial" w:cs="Arial"/>
                <w:color w:val="000000"/>
              </w:rPr>
              <w:t xml:space="preserve"> data collection. </w:t>
            </w:r>
          </w:p>
          <w:p w:rsidR="00EB6DEA" w:rsidRPr="00EB6DEA" w:rsidRDefault="00D061D0" w:rsidP="00D061D0">
            <w:pPr>
              <w:spacing w:before="120" w:after="216"/>
              <w:rPr>
                <w:rFonts w:ascii="Arial" w:hAnsi="Arial" w:cs="Arial"/>
                <w:color w:val="000000"/>
              </w:rPr>
            </w:pPr>
            <w:r w:rsidRPr="00EB6DEA">
              <w:rPr>
                <w:rFonts w:ascii="Arial" w:hAnsi="Arial" w:cs="Arial"/>
                <w:color w:val="000000"/>
              </w:rPr>
              <w:t>At this meeting, the intervention team will complete the Action Plan, and establish the method of data collection.  A target date for review of the plan should also be determined.</w:t>
            </w:r>
          </w:p>
        </w:tc>
      </w:tr>
      <w:tr w:rsidR="00D061D0" w:rsidRPr="00655271" w:rsidTr="00D061D0">
        <w:trPr>
          <w:jc w:val="center"/>
        </w:trPr>
        <w:tc>
          <w:tcPr>
            <w:tcW w:w="9576" w:type="dxa"/>
            <w:vAlign w:val="center"/>
          </w:tcPr>
          <w:p w:rsidR="00D061D0" w:rsidRPr="00EB6DEA" w:rsidRDefault="00D061D0" w:rsidP="00D061D0">
            <w:pPr>
              <w:spacing w:before="120" w:after="216"/>
              <w:rPr>
                <w:rFonts w:ascii="Arial" w:hAnsi="Arial" w:cs="Arial"/>
                <w:color w:val="000000"/>
              </w:rPr>
            </w:pPr>
            <w:r w:rsidRPr="00D061D0">
              <w:rPr>
                <w:rFonts w:ascii="Arial" w:hAnsi="Arial" w:cs="Arial"/>
                <w:b/>
                <w:bCs/>
                <w:color w:val="000000"/>
              </w:rPr>
              <w:t>Step Three:</w:t>
            </w:r>
          </w:p>
          <w:p w:rsidR="00EB6DEA" w:rsidRPr="00EB6DEA" w:rsidRDefault="00D061D0" w:rsidP="00D061D0">
            <w:pPr>
              <w:spacing w:before="120" w:after="216"/>
              <w:rPr>
                <w:rFonts w:ascii="Arial" w:hAnsi="Arial" w:cs="Arial"/>
                <w:color w:val="000000"/>
              </w:rPr>
            </w:pPr>
            <w:r w:rsidRPr="00EB6DEA">
              <w:rPr>
                <w:rFonts w:ascii="Arial" w:hAnsi="Arial" w:cs="Arial"/>
                <w:color w:val="000000"/>
              </w:rPr>
              <w:t>If sufficient progress is not made and concerns persist at the review meeting, the intervention team will complete the Tier II Action Plan Update and then complete another Action Plan (for Tier II, if different interventions are required or for Tier III, if the same interventions will be used, but intensity will increase).  A target date for review of the plan will be determined.  </w:t>
            </w:r>
          </w:p>
        </w:tc>
      </w:tr>
      <w:tr w:rsidR="00D061D0" w:rsidRPr="00655271" w:rsidTr="00D061D0">
        <w:trPr>
          <w:jc w:val="center"/>
        </w:trPr>
        <w:tc>
          <w:tcPr>
            <w:tcW w:w="9576" w:type="dxa"/>
            <w:vAlign w:val="center"/>
          </w:tcPr>
          <w:p w:rsidR="00D061D0" w:rsidRPr="00EB6DEA" w:rsidRDefault="00D061D0" w:rsidP="00D061D0">
            <w:pPr>
              <w:spacing w:before="120" w:after="216"/>
              <w:rPr>
                <w:rFonts w:ascii="Arial" w:hAnsi="Arial" w:cs="Arial"/>
                <w:color w:val="000000"/>
              </w:rPr>
            </w:pPr>
            <w:r w:rsidRPr="00D061D0">
              <w:rPr>
                <w:rFonts w:ascii="Arial" w:hAnsi="Arial" w:cs="Arial"/>
                <w:b/>
                <w:bCs/>
                <w:color w:val="000000"/>
              </w:rPr>
              <w:t>Step Four:</w:t>
            </w:r>
          </w:p>
          <w:p w:rsidR="00D061D0" w:rsidRPr="00EB6DEA" w:rsidRDefault="00D061D0" w:rsidP="00D061D0">
            <w:pPr>
              <w:spacing w:before="120" w:after="216"/>
              <w:rPr>
                <w:rFonts w:ascii="Arial" w:hAnsi="Arial" w:cs="Arial"/>
                <w:color w:val="000000"/>
              </w:rPr>
            </w:pPr>
            <w:r w:rsidRPr="00EB6DEA">
              <w:rPr>
                <w:rFonts w:ascii="Arial" w:hAnsi="Arial" w:cs="Arial"/>
                <w:color w:val="000000"/>
              </w:rPr>
              <w:t>At the final review meeting (once Tier III has been reached), the intervention team will determine the intervention status.  The intervention status options include:</w:t>
            </w:r>
          </w:p>
          <w:p w:rsidR="00D061D0" w:rsidRPr="00EB6DEA" w:rsidRDefault="00D061D0" w:rsidP="00D061D0">
            <w:pPr>
              <w:spacing w:before="120" w:after="216"/>
              <w:rPr>
                <w:rFonts w:ascii="Arial" w:hAnsi="Arial" w:cs="Arial"/>
                <w:color w:val="000000"/>
              </w:rPr>
            </w:pPr>
            <w:r w:rsidRPr="00EB6DEA">
              <w:rPr>
                <w:rFonts w:ascii="Arial" w:hAnsi="Arial" w:cs="Arial"/>
                <w:color w:val="000000"/>
              </w:rPr>
              <w:t>1. Problem resolved; exit Tier III</w:t>
            </w:r>
          </w:p>
          <w:p w:rsidR="00D061D0" w:rsidRPr="00EB6DEA" w:rsidRDefault="00D061D0" w:rsidP="00D061D0">
            <w:pPr>
              <w:spacing w:before="120" w:after="216"/>
              <w:rPr>
                <w:rFonts w:ascii="Arial" w:hAnsi="Arial" w:cs="Arial"/>
                <w:color w:val="000000"/>
              </w:rPr>
            </w:pPr>
            <w:r w:rsidRPr="00EB6DEA">
              <w:rPr>
                <w:rFonts w:ascii="Arial" w:hAnsi="Arial" w:cs="Arial"/>
                <w:color w:val="000000"/>
              </w:rPr>
              <w:t>2. Problem not resolved; redesign/modify interventions in Tier III</w:t>
            </w:r>
          </w:p>
          <w:p w:rsidR="00EB6DEA" w:rsidRPr="00EB6DEA" w:rsidRDefault="00D061D0" w:rsidP="00D061D0">
            <w:pPr>
              <w:spacing w:before="120" w:after="216"/>
              <w:rPr>
                <w:rFonts w:ascii="Arial" w:hAnsi="Arial" w:cs="Arial"/>
                <w:color w:val="000000"/>
              </w:rPr>
            </w:pPr>
            <w:r w:rsidRPr="00EB6DEA">
              <w:rPr>
                <w:rFonts w:ascii="Arial" w:hAnsi="Arial" w:cs="Arial"/>
                <w:color w:val="000000"/>
              </w:rPr>
              <w:t>3. Significant differences are documented; refer to SCPCSD</w:t>
            </w:r>
          </w:p>
        </w:tc>
      </w:tr>
    </w:tbl>
    <w:p w:rsidR="00157358" w:rsidRPr="00157358" w:rsidRDefault="00157358" w:rsidP="00D061D0">
      <w:pPr>
        <w:rPr>
          <w:sz w:val="20"/>
          <w:szCs w:val="20"/>
        </w:rPr>
      </w:pPr>
    </w:p>
    <w:sectPr w:rsidR="00157358" w:rsidRPr="00157358" w:rsidSect="005F5671">
      <w:headerReference w:type="default" r:id="rId7"/>
      <w:footerReference w:type="default" r:id="rId8"/>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BFB" w:rsidRDefault="00A96BFB" w:rsidP="00FB5289">
      <w:r>
        <w:separator/>
      </w:r>
    </w:p>
  </w:endnote>
  <w:endnote w:type="continuationSeparator" w:id="0">
    <w:p w:rsidR="00A96BFB" w:rsidRDefault="00A96BFB" w:rsidP="00FB5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89" w:rsidRDefault="00FB5289">
    <w:pPr>
      <w:pStyle w:val="Footer"/>
    </w:pPr>
    <w:r>
      <w:t xml:space="preserve">2012/13 SY </w:t>
    </w:r>
    <w:proofErr w:type="spellStart"/>
    <w:r>
      <w:t>jg</w:t>
    </w:r>
    <w:proofErr w:type="spellEnd"/>
  </w:p>
  <w:p w:rsidR="00FB5289" w:rsidRDefault="00FB5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BFB" w:rsidRDefault="00A96BFB" w:rsidP="00FB5289">
      <w:r>
        <w:separator/>
      </w:r>
    </w:p>
  </w:footnote>
  <w:footnote w:type="continuationSeparator" w:id="0">
    <w:p w:rsidR="00A96BFB" w:rsidRDefault="00A96BFB" w:rsidP="00FB5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89" w:rsidRDefault="00FB5289">
    <w:pPr>
      <w:pStyle w:val="Header"/>
    </w:pPr>
  </w:p>
  <w:tbl>
    <w:tblPr>
      <w:tblW w:w="0" w:type="auto"/>
      <w:jc w:val="center"/>
      <w:tblInd w:w="-375" w:type="dxa"/>
      <w:tblLook w:val="04A0"/>
    </w:tblPr>
    <w:tblGrid>
      <w:gridCol w:w="1580"/>
      <w:gridCol w:w="8018"/>
    </w:tblGrid>
    <w:tr w:rsidR="00FB5289" w:rsidRPr="00A15B8E" w:rsidTr="00B4604F">
      <w:trPr>
        <w:trHeight w:val="945"/>
        <w:jc w:val="center"/>
      </w:trPr>
      <w:tc>
        <w:tcPr>
          <w:tcW w:w="1580" w:type="dxa"/>
        </w:tcPr>
        <w:p w:rsidR="00FB5289" w:rsidRDefault="00267BED" w:rsidP="00013F6D">
          <w:pPr>
            <w:pStyle w:val="Header"/>
          </w:pPr>
          <w:r>
            <w:rPr>
              <w:noProof/>
            </w:rPr>
            <w:drawing>
              <wp:inline distT="0" distB="0" distL="0" distR="0">
                <wp:extent cx="781050" cy="581025"/>
                <wp:effectExtent l="19050" t="0" r="0" b="0"/>
                <wp:docPr id="1" name="Picture 1" descr="Royal Live Oaks Academy of Arts and Sciences - Hardeeville,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Live Oaks Academy of Arts and Sciences - Hardeeville, SC"/>
                        <pic:cNvPicPr>
                          <a:picLocks noChangeAspect="1" noChangeArrowheads="1"/>
                        </pic:cNvPicPr>
                      </pic:nvPicPr>
                      <pic:blipFill>
                        <a:blip r:embed="rId1"/>
                        <a:srcRect t="23125" r="-3125"/>
                        <a:stretch>
                          <a:fillRect/>
                        </a:stretch>
                      </pic:blipFill>
                      <pic:spPr bwMode="auto">
                        <a:xfrm>
                          <a:off x="0" y="0"/>
                          <a:ext cx="781050" cy="581025"/>
                        </a:xfrm>
                        <a:prstGeom prst="rect">
                          <a:avLst/>
                        </a:prstGeom>
                        <a:noFill/>
                        <a:ln w="9525">
                          <a:noFill/>
                          <a:miter lim="800000"/>
                          <a:headEnd/>
                          <a:tailEnd/>
                        </a:ln>
                      </pic:spPr>
                    </pic:pic>
                  </a:graphicData>
                </a:graphic>
              </wp:inline>
            </w:drawing>
          </w:r>
        </w:p>
      </w:tc>
      <w:tc>
        <w:tcPr>
          <w:tcW w:w="8018" w:type="dxa"/>
          <w:vAlign w:val="center"/>
        </w:tcPr>
        <w:p w:rsidR="005F5671" w:rsidRPr="005F5671" w:rsidRDefault="00982235" w:rsidP="00982235">
          <w:pPr>
            <w:jc w:val="center"/>
            <w:rPr>
              <w:b/>
              <w:sz w:val="20"/>
              <w:szCs w:val="20"/>
            </w:rPr>
          </w:pPr>
          <w:r>
            <w:rPr>
              <w:rStyle w:val="apple-converted-space"/>
              <w:rFonts w:ascii="Arial" w:hAnsi="Arial" w:cs="Arial"/>
              <w:color w:val="000000"/>
              <w:sz w:val="36"/>
              <w:szCs w:val="36"/>
              <w:shd w:val="clear" w:color="auto" w:fill="FFFFFF"/>
            </w:rPr>
            <w:t> RESPONSE TO INTERVENTION PROCESS</w:t>
          </w:r>
        </w:p>
      </w:tc>
    </w:tr>
  </w:tbl>
  <w:p w:rsidR="00FB5289" w:rsidRDefault="00FB5289">
    <w:pPr>
      <w:pStyle w:val="Header"/>
    </w:pPr>
  </w:p>
  <w:p w:rsidR="00FB5289" w:rsidRDefault="00FB52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86741D"/>
    <w:rsid w:val="00013F6D"/>
    <w:rsid w:val="000F2A55"/>
    <w:rsid w:val="00131302"/>
    <w:rsid w:val="00157358"/>
    <w:rsid w:val="001719F5"/>
    <w:rsid w:val="001B0558"/>
    <w:rsid w:val="002234AF"/>
    <w:rsid w:val="00240E94"/>
    <w:rsid w:val="00267BED"/>
    <w:rsid w:val="003135C2"/>
    <w:rsid w:val="003C6449"/>
    <w:rsid w:val="00571CD7"/>
    <w:rsid w:val="005F5671"/>
    <w:rsid w:val="00655271"/>
    <w:rsid w:val="007920B6"/>
    <w:rsid w:val="0086741D"/>
    <w:rsid w:val="00962353"/>
    <w:rsid w:val="00982235"/>
    <w:rsid w:val="00984CED"/>
    <w:rsid w:val="009D00AF"/>
    <w:rsid w:val="00A603D7"/>
    <w:rsid w:val="00A77BD0"/>
    <w:rsid w:val="00A96BFB"/>
    <w:rsid w:val="00B4604F"/>
    <w:rsid w:val="00BD2A36"/>
    <w:rsid w:val="00C12558"/>
    <w:rsid w:val="00C276B5"/>
    <w:rsid w:val="00C873D2"/>
    <w:rsid w:val="00D061D0"/>
    <w:rsid w:val="00E05C25"/>
    <w:rsid w:val="00F41E43"/>
    <w:rsid w:val="00FB5289"/>
    <w:rsid w:val="00FC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7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D2A36"/>
    <w:rPr>
      <w:rFonts w:ascii="Tahoma" w:hAnsi="Tahoma" w:cs="Tahoma"/>
      <w:sz w:val="16"/>
      <w:szCs w:val="16"/>
    </w:rPr>
  </w:style>
  <w:style w:type="paragraph" w:styleId="Header">
    <w:name w:val="header"/>
    <w:basedOn w:val="Normal"/>
    <w:link w:val="HeaderChar"/>
    <w:uiPriority w:val="99"/>
    <w:rsid w:val="00FB5289"/>
    <w:pPr>
      <w:tabs>
        <w:tab w:val="center" w:pos="4680"/>
        <w:tab w:val="right" w:pos="9360"/>
      </w:tabs>
    </w:pPr>
  </w:style>
  <w:style w:type="character" w:customStyle="1" w:styleId="HeaderChar">
    <w:name w:val="Header Char"/>
    <w:basedOn w:val="DefaultParagraphFont"/>
    <w:link w:val="Header"/>
    <w:uiPriority w:val="99"/>
    <w:rsid w:val="00FB5289"/>
    <w:rPr>
      <w:sz w:val="24"/>
      <w:szCs w:val="24"/>
    </w:rPr>
  </w:style>
  <w:style w:type="paragraph" w:styleId="Footer">
    <w:name w:val="footer"/>
    <w:basedOn w:val="Normal"/>
    <w:link w:val="FooterChar"/>
    <w:uiPriority w:val="99"/>
    <w:rsid w:val="00FB5289"/>
    <w:pPr>
      <w:tabs>
        <w:tab w:val="center" w:pos="4680"/>
        <w:tab w:val="right" w:pos="9360"/>
      </w:tabs>
    </w:pPr>
  </w:style>
  <w:style w:type="character" w:customStyle="1" w:styleId="FooterChar">
    <w:name w:val="Footer Char"/>
    <w:basedOn w:val="DefaultParagraphFont"/>
    <w:link w:val="Footer"/>
    <w:uiPriority w:val="99"/>
    <w:rsid w:val="00FB5289"/>
    <w:rPr>
      <w:sz w:val="24"/>
      <w:szCs w:val="24"/>
    </w:rPr>
  </w:style>
  <w:style w:type="character" w:customStyle="1" w:styleId="apple-converted-space">
    <w:name w:val="apple-converted-space"/>
    <w:basedOn w:val="DefaultParagraphFont"/>
    <w:rsid w:val="00FB52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C4DF1A-5764-4994-B01E-1C18BB14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INTERVENTION ACTION PLAN rloacs</vt:lpstr>
    </vt:vector>
  </TitlesOfParts>
  <Company>OCBE</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INTERVENTION ACTION PLAN rloacs</dc:title>
  <dc:creator>rloacs jg</dc:creator>
  <cp:lastModifiedBy>Joyce Gerald</cp:lastModifiedBy>
  <cp:revision>3</cp:revision>
  <cp:lastPrinted>2013-02-28T13:49:00Z</cp:lastPrinted>
  <dcterms:created xsi:type="dcterms:W3CDTF">2013-03-09T20:08:00Z</dcterms:created>
  <dcterms:modified xsi:type="dcterms:W3CDTF">2013-03-09T20:09:00Z</dcterms:modified>
</cp:coreProperties>
</file>