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F8496B">
        <w:rPr>
          <w:rFonts w:ascii="Times New Roman" w:hAnsi="Times New Roman"/>
          <w:sz w:val="24"/>
        </w:rPr>
        <w:t xml:space="preserve"> August 19,</w:t>
      </w:r>
      <w:r w:rsidR="00E92716">
        <w:rPr>
          <w:rFonts w:ascii="Times New Roman" w:hAnsi="Times New Roman"/>
          <w:sz w:val="24"/>
        </w:rPr>
        <w:t xml:space="preserve"> </w:t>
      </w:r>
      <w:r w:rsidR="00F8496B">
        <w:rPr>
          <w:rFonts w:ascii="Times New Roman" w:hAnsi="Times New Roman"/>
          <w:sz w:val="24"/>
        </w:rPr>
        <w:t>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E929FE" w:rsidRDefault="009D1801" w:rsidP="00A83C91">
            <w:r>
              <w:t>Abse</w:t>
            </w:r>
            <w:r w:rsidR="00B512F5">
              <w:t>nt:</w:t>
            </w:r>
          </w:p>
          <w:p w:rsidR="009D1801" w:rsidRDefault="009D1801" w:rsidP="00E929FE">
            <w:pPr>
              <w:pStyle w:val="NoSpacing"/>
              <w:rPr>
                <w:rFonts w:ascii="Times New Roman TUR" w:hAnsi="Times New Roman TUR" w:cs="Times New Roman TUR"/>
                <w:u w:val="single"/>
              </w:rPr>
            </w:pPr>
          </w:p>
          <w:p w:rsidR="004E3379" w:rsidRPr="00C346F4" w:rsidRDefault="004E3379" w:rsidP="00A83C91">
            <w:r w:rsidRPr="00C346F4">
              <w:t xml:space="preserve"> </w:t>
            </w:r>
          </w:p>
        </w:tc>
        <w:tc>
          <w:tcPr>
            <w:tcW w:w="7696" w:type="dxa"/>
          </w:tcPr>
          <w:p w:rsidR="009C6835"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F8496B">
              <w:t xml:space="preserve"> Anthony </w:t>
            </w:r>
            <w:proofErr w:type="spellStart"/>
            <w:r w:rsidR="00F8496B">
              <w:t>Altizer</w:t>
            </w:r>
            <w:proofErr w:type="spellEnd"/>
            <w:r w:rsidR="00F8496B">
              <w:t>, Vice-Chair;</w:t>
            </w:r>
            <w:r w:rsidR="00B10962">
              <w:t xml:space="preserve"> </w:t>
            </w:r>
            <w:r w:rsidR="009C6835">
              <w:t xml:space="preserve"> Brandi Freeman, Secretary; </w:t>
            </w:r>
            <w:proofErr w:type="spellStart"/>
            <w:r w:rsidR="009C6835">
              <w:t>Sheree</w:t>
            </w:r>
            <w:proofErr w:type="spellEnd"/>
            <w:r w:rsidR="009C6835">
              <w:t xml:space="preserve"> Darien, Treasurer;</w:t>
            </w:r>
            <w:r w:rsidR="00195B86">
              <w:t xml:space="preserve"> </w:t>
            </w:r>
            <w:proofErr w:type="spellStart"/>
            <w:r w:rsidR="00195B86">
              <w:t>Amleht</w:t>
            </w:r>
            <w:proofErr w:type="spellEnd"/>
            <w:r w:rsidR="00195B86">
              <w:t xml:space="preserve"> Alston; Penny Daley;</w:t>
            </w:r>
            <w:r w:rsidR="009C6835">
              <w:t xml:space="preserve"> </w:t>
            </w:r>
            <w:proofErr w:type="spellStart"/>
            <w:r w:rsidR="00E92716">
              <w:t>Pershawn</w:t>
            </w:r>
            <w:proofErr w:type="spellEnd"/>
            <w:r w:rsidR="00E92716">
              <w:t xml:space="preserve"> Patterson; </w:t>
            </w:r>
            <w:r w:rsidR="009C6835">
              <w:t xml:space="preserve">Michelle Scott; </w:t>
            </w:r>
            <w:r w:rsidR="00195B86">
              <w:t>Dr. Karen Wicks</w:t>
            </w:r>
            <w:r w:rsidR="00E92716">
              <w:t>, Executive Director</w:t>
            </w:r>
            <w:r w:rsidR="00195B86">
              <w:t>;</w:t>
            </w:r>
            <w:r w:rsidR="00E92716">
              <w:t xml:space="preserve"> Les Wicks, Facilities Development</w:t>
            </w:r>
            <w:r w:rsidR="00F8496B">
              <w:t xml:space="preserve"> </w:t>
            </w:r>
          </w:p>
          <w:p w:rsidR="00E92716" w:rsidRDefault="00E92716" w:rsidP="00A83C91"/>
          <w:p w:rsidR="00CA36DD" w:rsidRPr="00C346F4" w:rsidRDefault="009C6835" w:rsidP="00A83C91">
            <w:r>
              <w:t xml:space="preserve">Eunice </w:t>
            </w:r>
            <w:proofErr w:type="spellStart"/>
            <w:r>
              <w:t>Spilliard</w:t>
            </w:r>
            <w:r w:rsidR="005439CE">
              <w:t>s</w:t>
            </w:r>
            <w:proofErr w:type="spellEnd"/>
          </w:p>
          <w:p w:rsidR="004E3379" w:rsidRPr="00C346F4" w:rsidRDefault="004E3379" w:rsidP="00A83C91"/>
          <w:p w:rsidR="004E3379" w:rsidRPr="00C346F4" w:rsidRDefault="004E3379" w:rsidP="005C1A54"/>
        </w:tc>
      </w:tr>
      <w:tr w:rsidR="004E3379" w:rsidRPr="00C346F4" w:rsidTr="009D1801">
        <w:tc>
          <w:tcPr>
            <w:tcW w:w="2528" w:type="dxa"/>
          </w:tcPr>
          <w:p w:rsidR="00080849" w:rsidRDefault="00080849" w:rsidP="00080849">
            <w:pPr>
              <w:rPr>
                <w:u w:val="single"/>
              </w:rPr>
            </w:pPr>
            <w:r w:rsidRPr="00080849">
              <w:rPr>
                <w:u w:val="single"/>
              </w:rPr>
              <w:t>Venue</w:t>
            </w:r>
          </w:p>
          <w:p w:rsidR="00080849" w:rsidRPr="00080849" w:rsidRDefault="00080849" w:rsidP="00080849">
            <w:r>
              <w:t>Royal Live Oaks Academy</w:t>
            </w:r>
          </w:p>
          <w:p w:rsidR="009C6835" w:rsidRPr="00195B86" w:rsidRDefault="009C6835" w:rsidP="00195B86">
            <w:pPr>
              <w:pStyle w:val="Heading1"/>
              <w:rPr>
                <w:rFonts w:ascii="Times New Roman" w:hAnsi="Times New Roman"/>
                <w:sz w:val="24"/>
              </w:rPr>
            </w:pPr>
          </w:p>
          <w:p w:rsidR="005D4EB1" w:rsidRPr="005D4EB1" w:rsidRDefault="00F8496B" w:rsidP="005D4EB1">
            <w:r>
              <w:t>Next Parent Meeting:</w:t>
            </w:r>
            <w:r w:rsidR="00E92716">
              <w:t xml:space="preserve">  September 25, 2014</w:t>
            </w:r>
          </w:p>
          <w:p w:rsidR="008E45B2" w:rsidRPr="00A204CF" w:rsidRDefault="008E45B2" w:rsidP="00E929FE">
            <w:pPr>
              <w:rPr>
                <w:i/>
              </w:rPr>
            </w:pP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080849">
        <w:t>Open Meeting</w:t>
      </w:r>
      <w:r>
        <w:t xml:space="preserve"> - Chair</w:t>
      </w:r>
    </w:p>
    <w:p w:rsidR="00080849" w:rsidRDefault="00D06EBB" w:rsidP="00080849">
      <w:pPr>
        <w:pStyle w:val="NoSpacing"/>
        <w:ind w:left="1440"/>
      </w:pPr>
      <w:r>
        <w:t>Mee</w:t>
      </w:r>
      <w:r w:rsidR="00F8496B">
        <w:t>ting was called to order at 6:36</w:t>
      </w:r>
      <w:r>
        <w:t xml:space="preserve">. </w:t>
      </w:r>
      <w:r w:rsidR="00E92716">
        <w:t xml:space="preserve"> </w:t>
      </w:r>
    </w:p>
    <w:p w:rsidR="00080849" w:rsidRPr="001B3DE4" w:rsidRDefault="00080849" w:rsidP="00080849">
      <w:pPr>
        <w:pStyle w:val="NoSpacing"/>
      </w:pPr>
    </w:p>
    <w:p w:rsidR="00080849" w:rsidRPr="002A1D9C" w:rsidRDefault="00080849" w:rsidP="00080849">
      <w:pPr>
        <w:pStyle w:val="NoSpacing"/>
        <w:numPr>
          <w:ilvl w:val="1"/>
          <w:numId w:val="9"/>
        </w:numPr>
      </w:pPr>
      <w:r>
        <w:t>Approval</w:t>
      </w:r>
      <w:r w:rsidR="00D06EBB">
        <w:t xml:space="preserve"> of Minutes of</w:t>
      </w:r>
      <w:r w:rsidR="00E92716">
        <w:t xml:space="preserve"> </w:t>
      </w:r>
      <w:r w:rsidR="00F8496B">
        <w:t>June 17</w:t>
      </w:r>
      <w:r w:rsidR="00D06EBB">
        <w:t>,</w:t>
      </w:r>
      <w:r w:rsidR="00E92716">
        <w:t xml:space="preserve"> </w:t>
      </w:r>
      <w:r w:rsidR="00D06EBB">
        <w:t>2014</w:t>
      </w:r>
      <w:r>
        <w:t xml:space="preserve"> </w:t>
      </w:r>
      <w:r w:rsidRPr="001B3DE4">
        <w:t>meeting</w:t>
      </w:r>
      <w:r>
        <w:t xml:space="preserve"> – Secretary –   A motion was made by   </w:t>
      </w:r>
      <w:r w:rsidR="00195B86">
        <w:t>Michelle Scott</w:t>
      </w:r>
      <w:bookmarkStart w:id="0" w:name="_GoBack"/>
      <w:bookmarkEnd w:id="0"/>
      <w:r w:rsidR="00E92716">
        <w:t xml:space="preserve"> and </w:t>
      </w:r>
      <w:r w:rsidR="00B512F5">
        <w:t>second</w:t>
      </w:r>
      <w:r w:rsidR="00E6698B">
        <w:t xml:space="preserve">ed by </w:t>
      </w:r>
      <w:r w:rsidR="00F8496B">
        <w:t>Penny Daley</w:t>
      </w:r>
      <w:r w:rsidR="00B512F5">
        <w:t xml:space="preserve"> </w:t>
      </w:r>
      <w:r w:rsidR="00FD35B8">
        <w:t>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Pr="001B3DE4" w:rsidRDefault="00080849" w:rsidP="00080849">
      <w:pPr>
        <w:pStyle w:val="NoSpacing"/>
        <w:ind w:left="720"/>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Pr>
          <w:rFonts w:eastAsiaTheme="minorHAnsi"/>
        </w:rPr>
        <w:t>RLOA Mission Statement - The Chair read the complete mission statement.</w:t>
      </w:r>
    </w:p>
    <w:p w:rsidR="00080849" w:rsidRDefault="00080849" w:rsidP="00080849">
      <w:pPr>
        <w:pStyle w:val="ListParagraph"/>
        <w:widowControl/>
        <w:autoSpaceDE/>
        <w:autoSpaceDN/>
        <w:adjustRightInd/>
        <w:spacing w:after="360" w:line="276" w:lineRule="auto"/>
        <w:ind w:left="1440"/>
        <w:rPr>
          <w:rFonts w:eastAsiaTheme="minorHAnsi"/>
        </w:rPr>
      </w:pPr>
    </w:p>
    <w:p w:rsidR="00080849" w:rsidRDefault="00080849" w:rsidP="006A4505">
      <w:pPr>
        <w:pStyle w:val="ListParagraph"/>
        <w:widowControl/>
        <w:autoSpaceDE/>
        <w:autoSpaceDN/>
        <w:adjustRightInd/>
        <w:spacing w:after="360" w:line="276" w:lineRule="auto"/>
        <w:ind w:left="1440"/>
        <w:rPr>
          <w:rFonts w:eastAsiaTheme="minorHAnsi"/>
        </w:rPr>
      </w:pPr>
    </w:p>
    <w:p w:rsidR="00FD35B8" w:rsidRDefault="00FD35B8" w:rsidP="00FD35B8">
      <w:pPr>
        <w:pStyle w:val="ListParagraph"/>
        <w:widowControl/>
        <w:autoSpaceDE/>
        <w:autoSpaceDN/>
        <w:adjustRightInd/>
        <w:spacing w:after="360" w:line="276" w:lineRule="auto"/>
        <w:ind w:left="1440"/>
        <w:rPr>
          <w:rFonts w:eastAsiaTheme="minorHAnsi"/>
        </w:rPr>
      </w:pPr>
    </w:p>
    <w:p w:rsidR="00442A23" w:rsidRDefault="00442A23" w:rsidP="00442A23">
      <w:pPr>
        <w:pStyle w:val="ListParagraph"/>
        <w:widowControl/>
        <w:autoSpaceDE/>
        <w:autoSpaceDN/>
        <w:adjustRightInd/>
        <w:spacing w:after="360" w:line="276" w:lineRule="auto"/>
        <w:ind w:left="1440"/>
        <w:rPr>
          <w:rFonts w:eastAsiaTheme="minorHAnsi"/>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E92716">
        <w:rPr>
          <w:rFonts w:eastAsiaTheme="minorHAnsi"/>
          <w:b/>
        </w:rPr>
        <w:lastRenderedPageBreak/>
        <w:t>Finance Report</w:t>
      </w:r>
      <w:r w:rsidR="00F8496B" w:rsidRPr="00E92716">
        <w:rPr>
          <w:rFonts w:eastAsiaTheme="minorHAnsi"/>
          <w:b/>
        </w:rPr>
        <w:t xml:space="preserve"> for June</w:t>
      </w:r>
      <w:r w:rsidR="00195B86" w:rsidRPr="00E92716">
        <w:rPr>
          <w:rFonts w:eastAsiaTheme="minorHAnsi"/>
          <w:b/>
        </w:rPr>
        <w:t xml:space="preserve"> 2</w:t>
      </w:r>
      <w:r w:rsidR="00F8496B" w:rsidRPr="00E92716">
        <w:rPr>
          <w:rFonts w:eastAsiaTheme="minorHAnsi"/>
          <w:b/>
        </w:rPr>
        <w:t>014</w:t>
      </w:r>
      <w:r w:rsidR="00E92716">
        <w:rPr>
          <w:rFonts w:eastAsiaTheme="minorHAnsi"/>
        </w:rPr>
        <w:t xml:space="preserve"> </w:t>
      </w:r>
      <w:r w:rsidR="00F8496B">
        <w:rPr>
          <w:rFonts w:eastAsiaTheme="minorHAnsi"/>
        </w:rPr>
        <w:t xml:space="preserve">- Bill Moser presented </w:t>
      </w:r>
      <w:r w:rsidR="00E92716">
        <w:rPr>
          <w:rFonts w:eastAsiaTheme="minorHAnsi"/>
        </w:rPr>
        <w:t>the June 2014 Budget R</w:t>
      </w:r>
      <w:r w:rsidR="00F8496B">
        <w:rPr>
          <w:rFonts w:eastAsiaTheme="minorHAnsi"/>
        </w:rPr>
        <w:t xml:space="preserve">eport and discussed all changes. </w:t>
      </w:r>
      <w:r w:rsidR="00E92716">
        <w:rPr>
          <w:rFonts w:eastAsiaTheme="minorHAnsi"/>
        </w:rPr>
        <w:t xml:space="preserve"> A m</w:t>
      </w:r>
      <w:r w:rsidR="00F8496B">
        <w:rPr>
          <w:rFonts w:eastAsiaTheme="minorHAnsi"/>
        </w:rPr>
        <w:t>otion to accept</w:t>
      </w:r>
      <w:r w:rsidR="00E92716">
        <w:rPr>
          <w:rFonts w:eastAsiaTheme="minorHAnsi"/>
        </w:rPr>
        <w:t xml:space="preserve"> the</w:t>
      </w:r>
      <w:r w:rsidR="00F8496B">
        <w:rPr>
          <w:rFonts w:eastAsiaTheme="minorHAnsi"/>
        </w:rPr>
        <w:t xml:space="preserve"> June Budget</w:t>
      </w:r>
      <w:r w:rsidR="00E92716">
        <w:rPr>
          <w:rFonts w:eastAsiaTheme="minorHAnsi"/>
        </w:rPr>
        <w:t xml:space="preserve"> Report</w:t>
      </w:r>
      <w:r w:rsidR="00F8496B">
        <w:rPr>
          <w:rFonts w:eastAsiaTheme="minorHAnsi"/>
        </w:rPr>
        <w:t xml:space="preserve"> was ma</w:t>
      </w:r>
      <w:r w:rsidR="00E92716">
        <w:rPr>
          <w:rFonts w:eastAsiaTheme="minorHAnsi"/>
        </w:rPr>
        <w:t xml:space="preserve">de by Brandi Freeman and seconded </w:t>
      </w:r>
      <w:r w:rsidR="00F8496B">
        <w:rPr>
          <w:rFonts w:eastAsiaTheme="minorHAnsi"/>
        </w:rPr>
        <w:t xml:space="preserve">by </w:t>
      </w:r>
      <w:proofErr w:type="spellStart"/>
      <w:r w:rsidR="00F8496B">
        <w:rPr>
          <w:rFonts w:eastAsiaTheme="minorHAnsi"/>
        </w:rPr>
        <w:t>Pershawn</w:t>
      </w:r>
      <w:proofErr w:type="spellEnd"/>
      <w:r w:rsidR="00F8496B">
        <w:rPr>
          <w:rFonts w:eastAsiaTheme="minorHAnsi"/>
        </w:rPr>
        <w:t xml:space="preserve"> Patterson</w:t>
      </w:r>
      <w:r w:rsidR="00E92716">
        <w:rPr>
          <w:rFonts w:eastAsiaTheme="minorHAnsi"/>
        </w:rPr>
        <w:t>, and the board unanimously approved it</w:t>
      </w:r>
      <w:r w:rsidR="00195B86">
        <w:rPr>
          <w:rFonts w:eastAsiaTheme="minorHAnsi"/>
        </w:rPr>
        <w:t>.</w:t>
      </w:r>
    </w:p>
    <w:p w:rsidR="00F8496B" w:rsidRDefault="00F8496B" w:rsidP="00F8496B">
      <w:pPr>
        <w:pStyle w:val="ListParagraph"/>
        <w:widowControl/>
        <w:autoSpaceDE/>
        <w:autoSpaceDN/>
        <w:adjustRightInd/>
        <w:spacing w:after="360" w:line="276" w:lineRule="auto"/>
        <w:ind w:left="1440"/>
        <w:rPr>
          <w:rFonts w:eastAsiaTheme="minorHAnsi"/>
        </w:rPr>
      </w:pPr>
    </w:p>
    <w:p w:rsidR="00F8496B" w:rsidRDefault="00F8496B" w:rsidP="00080849">
      <w:pPr>
        <w:pStyle w:val="ListParagraph"/>
        <w:widowControl/>
        <w:numPr>
          <w:ilvl w:val="1"/>
          <w:numId w:val="9"/>
        </w:numPr>
        <w:autoSpaceDE/>
        <w:autoSpaceDN/>
        <w:adjustRightInd/>
        <w:spacing w:after="360" w:line="276" w:lineRule="auto"/>
        <w:rPr>
          <w:rFonts w:eastAsiaTheme="minorHAnsi"/>
        </w:rPr>
      </w:pPr>
      <w:r w:rsidRPr="00E92716">
        <w:rPr>
          <w:rFonts w:eastAsiaTheme="minorHAnsi"/>
          <w:b/>
        </w:rPr>
        <w:t>Finance Report for July 2014</w:t>
      </w:r>
      <w:r w:rsidR="00E92716">
        <w:rPr>
          <w:rFonts w:eastAsiaTheme="minorHAnsi"/>
        </w:rPr>
        <w:t xml:space="preserve"> </w:t>
      </w:r>
      <w:r>
        <w:rPr>
          <w:rFonts w:eastAsiaTheme="minorHAnsi"/>
        </w:rPr>
        <w:t xml:space="preserve">- Bill Moser presented </w:t>
      </w:r>
      <w:r w:rsidR="00E92716">
        <w:rPr>
          <w:rFonts w:eastAsiaTheme="minorHAnsi"/>
        </w:rPr>
        <w:t xml:space="preserve">the </w:t>
      </w:r>
      <w:r>
        <w:rPr>
          <w:rFonts w:eastAsiaTheme="minorHAnsi"/>
        </w:rPr>
        <w:t>July 2014 Bu</w:t>
      </w:r>
      <w:r w:rsidR="00E92716">
        <w:rPr>
          <w:rFonts w:eastAsiaTheme="minorHAnsi"/>
        </w:rPr>
        <w:t>d</w:t>
      </w:r>
      <w:r>
        <w:rPr>
          <w:rFonts w:eastAsiaTheme="minorHAnsi"/>
        </w:rPr>
        <w:t xml:space="preserve">get Report and discussed all changes. </w:t>
      </w:r>
      <w:r w:rsidR="00E92716">
        <w:rPr>
          <w:rFonts w:eastAsiaTheme="minorHAnsi"/>
        </w:rPr>
        <w:t xml:space="preserve"> A m</w:t>
      </w:r>
      <w:r>
        <w:rPr>
          <w:rFonts w:eastAsiaTheme="minorHAnsi"/>
        </w:rPr>
        <w:t>otion to accept</w:t>
      </w:r>
      <w:r w:rsidR="00E92716">
        <w:rPr>
          <w:rFonts w:eastAsiaTheme="minorHAnsi"/>
        </w:rPr>
        <w:t xml:space="preserve"> the</w:t>
      </w:r>
      <w:r>
        <w:rPr>
          <w:rFonts w:eastAsiaTheme="minorHAnsi"/>
        </w:rPr>
        <w:t xml:space="preserve"> July Budget </w:t>
      </w:r>
      <w:r w:rsidR="00E92716">
        <w:rPr>
          <w:rFonts w:eastAsiaTheme="minorHAnsi"/>
        </w:rPr>
        <w:t xml:space="preserve">Report </w:t>
      </w:r>
      <w:r>
        <w:rPr>
          <w:rFonts w:eastAsiaTheme="minorHAnsi"/>
        </w:rPr>
        <w:t>was made by Brandi Freeman and second</w:t>
      </w:r>
      <w:r w:rsidR="00E92716">
        <w:rPr>
          <w:rFonts w:eastAsiaTheme="minorHAnsi"/>
        </w:rPr>
        <w:t>ed</w:t>
      </w:r>
      <w:r>
        <w:rPr>
          <w:rFonts w:eastAsiaTheme="minorHAnsi"/>
        </w:rPr>
        <w:t xml:space="preserve"> by </w:t>
      </w:r>
      <w:proofErr w:type="spellStart"/>
      <w:r>
        <w:rPr>
          <w:rFonts w:eastAsiaTheme="minorHAnsi"/>
        </w:rPr>
        <w:t>Amleht</w:t>
      </w:r>
      <w:proofErr w:type="spellEnd"/>
      <w:r>
        <w:rPr>
          <w:rFonts w:eastAsiaTheme="minorHAnsi"/>
        </w:rPr>
        <w:t xml:space="preserve"> Alston</w:t>
      </w:r>
      <w:r w:rsidR="00E92716">
        <w:rPr>
          <w:rFonts w:eastAsiaTheme="minorHAnsi"/>
        </w:rPr>
        <w:t>, and the board unanimously</w:t>
      </w:r>
      <w:r>
        <w:rPr>
          <w:rFonts w:eastAsiaTheme="minorHAnsi"/>
        </w:rPr>
        <w:t xml:space="preserve"> approved</w:t>
      </w:r>
      <w:r w:rsidR="00E92716">
        <w:rPr>
          <w:rFonts w:eastAsiaTheme="minorHAnsi"/>
        </w:rPr>
        <w:t xml:space="preserve"> it</w:t>
      </w:r>
      <w:r>
        <w:rPr>
          <w:rFonts w:eastAsiaTheme="minorHAnsi"/>
        </w:rPr>
        <w:t>.</w:t>
      </w:r>
    </w:p>
    <w:p w:rsidR="00080849" w:rsidRDefault="00080849" w:rsidP="00080849">
      <w:pPr>
        <w:pStyle w:val="ListParagraph"/>
        <w:widowControl/>
        <w:autoSpaceDE/>
        <w:autoSpaceDN/>
        <w:adjustRightInd/>
        <w:spacing w:after="360" w:line="276" w:lineRule="auto"/>
        <w:ind w:left="1440"/>
        <w:rPr>
          <w:rFonts w:eastAsiaTheme="minorHAnsi"/>
        </w:rPr>
      </w:pPr>
    </w:p>
    <w:p w:rsidR="00A222A0" w:rsidRDefault="00080849" w:rsidP="00A74C3E">
      <w:pPr>
        <w:pStyle w:val="ListParagraph"/>
        <w:widowControl/>
        <w:numPr>
          <w:ilvl w:val="1"/>
          <w:numId w:val="9"/>
        </w:numPr>
        <w:autoSpaceDE/>
        <w:autoSpaceDN/>
        <w:adjustRightInd/>
        <w:spacing w:after="360" w:line="276" w:lineRule="auto"/>
        <w:rPr>
          <w:rFonts w:eastAsiaTheme="minorHAnsi"/>
        </w:rPr>
      </w:pPr>
      <w:r w:rsidRPr="00E92716">
        <w:rPr>
          <w:rFonts w:eastAsiaTheme="minorHAnsi"/>
          <w:b/>
        </w:rPr>
        <w:t>Update on Building, Finance, and Architectural Work</w:t>
      </w:r>
      <w:r w:rsidRPr="00442A23">
        <w:rPr>
          <w:rFonts w:eastAsiaTheme="minorHAnsi"/>
        </w:rPr>
        <w:t xml:space="preserve"> –</w:t>
      </w:r>
      <w:r w:rsidR="00E92716">
        <w:rPr>
          <w:rFonts w:eastAsiaTheme="minorHAnsi"/>
        </w:rPr>
        <w:t xml:space="preserve"> </w:t>
      </w:r>
      <w:r w:rsidR="00A222A0">
        <w:rPr>
          <w:rFonts w:eastAsiaTheme="minorHAnsi"/>
        </w:rPr>
        <w:t>L</w:t>
      </w:r>
      <w:r w:rsidR="00E92716">
        <w:rPr>
          <w:rFonts w:eastAsiaTheme="minorHAnsi"/>
        </w:rPr>
        <w:t>es Wicks,</w:t>
      </w:r>
      <w:r w:rsidRPr="00442A23">
        <w:rPr>
          <w:rFonts w:eastAsiaTheme="minorHAnsi"/>
        </w:rPr>
        <w:t xml:space="preserve"> Facilities Management</w:t>
      </w:r>
      <w:r w:rsidR="00A74C3E">
        <w:rPr>
          <w:rFonts w:eastAsiaTheme="minorHAnsi"/>
        </w:rPr>
        <w:t xml:space="preserve">: </w:t>
      </w:r>
    </w:p>
    <w:p w:rsidR="00E92716" w:rsidRPr="00E92716" w:rsidRDefault="00E92716" w:rsidP="00E92716">
      <w:pPr>
        <w:pStyle w:val="ListParagraph"/>
        <w:rPr>
          <w:rFonts w:eastAsiaTheme="minorHAnsi"/>
        </w:rPr>
      </w:pPr>
    </w:p>
    <w:p w:rsidR="00E92716" w:rsidRPr="00F10C5D" w:rsidRDefault="00E92716" w:rsidP="00E92716">
      <w:pPr>
        <w:pStyle w:val="NoSpacing"/>
        <w:ind w:left="1440"/>
        <w:rPr>
          <w:b/>
          <w:u w:val="single"/>
        </w:rPr>
      </w:pPr>
      <w:r>
        <w:rPr>
          <w:b/>
          <w:u w:val="single"/>
        </w:rPr>
        <w:t>Café/Music Room</w:t>
      </w:r>
    </w:p>
    <w:p w:rsidR="00E92716" w:rsidRDefault="00E92716" w:rsidP="00E92716">
      <w:pPr>
        <w:pStyle w:val="NoSpacing"/>
        <w:ind w:left="1440"/>
      </w:pPr>
      <w:r>
        <w:t xml:space="preserve">Today </w:t>
      </w:r>
      <w:proofErr w:type="spellStart"/>
      <w:r>
        <w:t>Delisa</w:t>
      </w:r>
      <w:proofErr w:type="spellEnd"/>
      <w:r>
        <w:t xml:space="preserve"> Clark, Director of Office of School Facilities, conducted an inspection.  A few areas need fixing.  We anticipate being ready for her return for final inspection in 6-7 days.  Until we have the Certificate of Occupancy and the space has been readied for students, 7</w:t>
      </w:r>
      <w:r w:rsidRPr="00EC6EDE">
        <w:rPr>
          <w:vertAlign w:val="superscript"/>
        </w:rPr>
        <w:t>th</w:t>
      </w:r>
      <w:r>
        <w:t>-8</w:t>
      </w:r>
      <w:r w:rsidRPr="00EC6EDE">
        <w:rPr>
          <w:vertAlign w:val="superscript"/>
        </w:rPr>
        <w:t>th</w:t>
      </w:r>
      <w:r>
        <w:t xml:space="preserve"> grade science classes are being held in the art room.  The art and music teachers are pushing in to classrooms.</w:t>
      </w:r>
    </w:p>
    <w:p w:rsidR="00E92716" w:rsidRDefault="00E92716" w:rsidP="00E92716">
      <w:pPr>
        <w:pStyle w:val="NoSpacing"/>
        <w:ind w:left="1440"/>
      </w:pPr>
    </w:p>
    <w:p w:rsidR="00E92716" w:rsidRDefault="00E92716" w:rsidP="00E92716">
      <w:pPr>
        <w:pStyle w:val="NoSpacing"/>
        <w:ind w:left="1440"/>
      </w:pPr>
      <w:r>
        <w:rPr>
          <w:b/>
          <w:u w:val="single"/>
        </w:rPr>
        <w:t>Modular Buildings</w:t>
      </w:r>
    </w:p>
    <w:p w:rsidR="00E92716" w:rsidRDefault="00E92716" w:rsidP="00E92716">
      <w:pPr>
        <w:pStyle w:val="NoSpacing"/>
        <w:ind w:left="1440"/>
      </w:pPr>
      <w:r>
        <w:t>The 2 modular buildings will arrive tomorrow after school.  Once the buildings are here, we anticipate 8-10 days to build decks, connect plumbing and electrical, and receive a Certificate of Occupancy.  In the meantime, 9</w:t>
      </w:r>
      <w:r w:rsidRPr="00EC6EDE">
        <w:rPr>
          <w:vertAlign w:val="superscript"/>
        </w:rPr>
        <w:t>th</w:t>
      </w:r>
      <w:r>
        <w:t xml:space="preserve"> and 10</w:t>
      </w:r>
      <w:r w:rsidRPr="00EC6EDE">
        <w:rPr>
          <w:vertAlign w:val="superscript"/>
        </w:rPr>
        <w:t>th</w:t>
      </w:r>
      <w:r>
        <w:t xml:space="preserve"> grade teachers are team teaching so that 5</w:t>
      </w:r>
      <w:r w:rsidRPr="00EC6EDE">
        <w:rPr>
          <w:vertAlign w:val="superscript"/>
        </w:rPr>
        <w:t>th</w:t>
      </w:r>
      <w:r>
        <w:t xml:space="preserve"> graders can be housed in the 9</w:t>
      </w:r>
      <w:r w:rsidRPr="00EC6EDE">
        <w:rPr>
          <w:vertAlign w:val="superscript"/>
        </w:rPr>
        <w:t>th</w:t>
      </w:r>
      <w:r>
        <w:t xml:space="preserve"> grade building, the Business/Graphic Arts teacher is sharing the computer lab with the Spanish teacher, and the P.E. teacher is pushing into classrooms.</w:t>
      </w:r>
    </w:p>
    <w:p w:rsidR="00265C61" w:rsidRDefault="00265C61" w:rsidP="00E92716">
      <w:pPr>
        <w:pStyle w:val="NoSpacing"/>
        <w:ind w:left="1440"/>
      </w:pPr>
    </w:p>
    <w:p w:rsidR="00265C61" w:rsidRPr="00E85060" w:rsidRDefault="00265C61" w:rsidP="00E92716">
      <w:pPr>
        <w:pStyle w:val="NoSpacing"/>
        <w:ind w:left="1440"/>
      </w:pPr>
      <w:r>
        <w:t xml:space="preserve">The Board had numerous questions about delays in construction.  Dr. Wicks and Mr. Wicks both explained different aspects of the reasons for delays, some owing to subcontractors, to financing, new regulations, and OSF inspector availability.  </w:t>
      </w:r>
    </w:p>
    <w:p w:rsidR="00E92716" w:rsidRDefault="00E92716" w:rsidP="00E92716">
      <w:pPr>
        <w:pStyle w:val="NoSpacing"/>
        <w:ind w:left="1440"/>
      </w:pPr>
    </w:p>
    <w:p w:rsidR="00E92716" w:rsidRDefault="00E92716" w:rsidP="00E92716">
      <w:pPr>
        <w:pStyle w:val="NoSpacing"/>
        <w:ind w:left="1440"/>
        <w:rPr>
          <w:b/>
          <w:u w:val="single"/>
        </w:rPr>
      </w:pPr>
      <w:r>
        <w:rPr>
          <w:b/>
          <w:u w:val="single"/>
        </w:rPr>
        <w:t>New Campus</w:t>
      </w:r>
    </w:p>
    <w:p w:rsidR="00E92716" w:rsidRPr="00F10C5D" w:rsidRDefault="00E92716" w:rsidP="00E92716">
      <w:pPr>
        <w:pStyle w:val="NoSpacing"/>
        <w:ind w:left="1440"/>
        <w:rPr>
          <w:b/>
          <w:i/>
        </w:rPr>
      </w:pPr>
      <w:proofErr w:type="gramStart"/>
      <w:r>
        <w:rPr>
          <w:b/>
          <w:i/>
        </w:rPr>
        <w:t>Financing.</w:t>
      </w:r>
      <w:proofErr w:type="gramEnd"/>
    </w:p>
    <w:p w:rsidR="00E92716" w:rsidRDefault="00E92716" w:rsidP="00E92716">
      <w:pPr>
        <w:pStyle w:val="NoSpacing"/>
        <w:widowControl/>
        <w:numPr>
          <w:ilvl w:val="0"/>
          <w:numId w:val="23"/>
        </w:numPr>
        <w:autoSpaceDE/>
        <w:autoSpaceDN/>
        <w:adjustRightInd/>
        <w:ind w:left="2160"/>
      </w:pPr>
      <w:r>
        <w:rPr>
          <w:b/>
        </w:rPr>
        <w:t xml:space="preserve">USDA:  </w:t>
      </w:r>
      <w:r>
        <w:t xml:space="preserve">Since we received our IRS Determination of Tax-Exempt Status in mid-July, we no longer need a Fiscal Sponsor.  Our finance team, which consists of our attorneys, Alan </w:t>
      </w:r>
      <w:proofErr w:type="spellStart"/>
      <w:r>
        <w:t>Linkous</w:t>
      </w:r>
      <w:proofErr w:type="spellEnd"/>
      <w:r>
        <w:t xml:space="preserve"> and Sam Howell; Michael Kirby, Vice President of Public Finance at Raymond James; and Russ Caldwell, a finance consultant who has successfully assisted numerous charter schools in obtaining USDA financing.  Our team is in the process of completing the application to the USDA, which has numerous components that are currently being completed.  We anticipate a January 2016 opening.</w:t>
      </w:r>
    </w:p>
    <w:p w:rsidR="00E92716" w:rsidRDefault="00E92716" w:rsidP="00E92716">
      <w:pPr>
        <w:pStyle w:val="NoSpacing"/>
        <w:widowControl/>
        <w:numPr>
          <w:ilvl w:val="0"/>
          <w:numId w:val="23"/>
        </w:numPr>
        <w:autoSpaceDE/>
        <w:autoSpaceDN/>
        <w:adjustRightInd/>
        <w:ind w:left="2160"/>
      </w:pPr>
      <w:r>
        <w:rPr>
          <w:b/>
        </w:rPr>
        <w:t>Mezzanine Financing:</w:t>
      </w:r>
      <w:r>
        <w:t xml:space="preserve">  Our application for a $500,000 loan from the SC Community Loan Fund was approved by its Board contingent upon an appraisal of the 26 acres that shows a value of $650,000 or more.  An appraiser was engaged, </w:t>
      </w:r>
      <w:r>
        <w:lastRenderedPageBreak/>
        <w:t>and we are currently waiting for his written report.  Closing on this loan is expected in the first week of September.</w:t>
      </w:r>
    </w:p>
    <w:p w:rsidR="00E92716" w:rsidRDefault="00E92716" w:rsidP="00E92716">
      <w:pPr>
        <w:pStyle w:val="NoSpacing"/>
        <w:ind w:left="1440"/>
      </w:pPr>
    </w:p>
    <w:p w:rsidR="00E92716" w:rsidRDefault="00E92716" w:rsidP="00E92716">
      <w:pPr>
        <w:pStyle w:val="NoSpacing"/>
        <w:ind w:left="1440"/>
        <w:rPr>
          <w:b/>
          <w:i/>
        </w:rPr>
      </w:pPr>
    </w:p>
    <w:p w:rsidR="00E92716" w:rsidRDefault="00E92716" w:rsidP="00E92716">
      <w:pPr>
        <w:pStyle w:val="NoSpacing"/>
        <w:ind w:left="1440"/>
      </w:pPr>
      <w:proofErr w:type="gramStart"/>
      <w:r>
        <w:rPr>
          <w:b/>
          <w:i/>
        </w:rPr>
        <w:t>Site preparation.</w:t>
      </w:r>
      <w:proofErr w:type="gramEnd"/>
    </w:p>
    <w:p w:rsidR="00E92716" w:rsidRDefault="00E92716" w:rsidP="00E92716">
      <w:pPr>
        <w:pStyle w:val="NoSpacing"/>
        <w:ind w:left="1440"/>
      </w:pPr>
      <w:r>
        <w:t>The removal of trees has not yet begun because of excessive rain, but is scheduled to take place within the next few weeks.</w:t>
      </w:r>
    </w:p>
    <w:p w:rsidR="00E92716" w:rsidRDefault="00E92716" w:rsidP="00E92716">
      <w:pPr>
        <w:pStyle w:val="NoSpacing"/>
        <w:ind w:left="1440"/>
        <w:rPr>
          <w:sz w:val="36"/>
        </w:rPr>
      </w:pPr>
    </w:p>
    <w:p w:rsidR="00E92716" w:rsidRPr="00A74C3E" w:rsidRDefault="00E92716" w:rsidP="00A74C3E">
      <w:pPr>
        <w:pStyle w:val="ListParagraph"/>
        <w:widowControl/>
        <w:numPr>
          <w:ilvl w:val="1"/>
          <w:numId w:val="9"/>
        </w:numPr>
        <w:autoSpaceDE/>
        <w:autoSpaceDN/>
        <w:adjustRightInd/>
        <w:spacing w:after="360" w:line="276" w:lineRule="auto"/>
        <w:rPr>
          <w:rFonts w:eastAsiaTheme="minorHAnsi"/>
        </w:rPr>
      </w:pPr>
      <w:r>
        <w:rPr>
          <w:rFonts w:eastAsiaTheme="minorHAnsi"/>
          <w:b/>
        </w:rPr>
        <w:t xml:space="preserve">School Updates – </w:t>
      </w:r>
      <w:r>
        <w:rPr>
          <w:rFonts w:eastAsiaTheme="minorHAnsi"/>
        </w:rPr>
        <w:t>Dr. Wicks, Executive Director:</w:t>
      </w:r>
    </w:p>
    <w:p w:rsidR="004B59F1" w:rsidRPr="004B59F1" w:rsidRDefault="004B59F1" w:rsidP="004B59F1">
      <w:pPr>
        <w:pStyle w:val="ListParagraph"/>
        <w:widowControl/>
        <w:autoSpaceDE/>
        <w:autoSpaceDN/>
        <w:adjustRightInd/>
        <w:spacing w:after="360" w:line="276" w:lineRule="auto"/>
        <w:ind w:left="1440"/>
        <w:rPr>
          <w:rFonts w:eastAsiaTheme="minorHAnsi"/>
        </w:rPr>
      </w:pPr>
    </w:p>
    <w:p w:rsidR="00E92716" w:rsidRDefault="00E92716" w:rsidP="00E92716">
      <w:pPr>
        <w:pStyle w:val="ListParagraph"/>
        <w:widowControl/>
        <w:numPr>
          <w:ilvl w:val="0"/>
          <w:numId w:val="9"/>
        </w:numPr>
        <w:autoSpaceDE/>
        <w:autoSpaceDN/>
        <w:adjustRightInd/>
        <w:spacing w:after="200"/>
        <w:ind w:left="1800"/>
        <w:rPr>
          <w:rFonts w:eastAsiaTheme="minorHAnsi"/>
        </w:rPr>
      </w:pPr>
      <w:r w:rsidRPr="00E92716">
        <w:rPr>
          <w:rFonts w:eastAsiaTheme="minorHAnsi"/>
          <w:b/>
        </w:rPr>
        <w:t xml:space="preserve">Registration for FY14-15:  549 </w:t>
      </w:r>
      <w:r w:rsidRPr="00E92716">
        <w:rPr>
          <w:rFonts w:eastAsiaTheme="minorHAnsi"/>
        </w:rPr>
        <w:t>confirmed students by grade @8-15-14.  This number will fluctuate during the first week of school.  The number will be updated for the Board Meeting.</w:t>
      </w:r>
    </w:p>
    <w:p w:rsidR="00E92716" w:rsidRPr="00E92716" w:rsidRDefault="00E92716" w:rsidP="00E92716">
      <w:pPr>
        <w:pStyle w:val="ListParagraph"/>
        <w:widowControl/>
        <w:autoSpaceDE/>
        <w:autoSpaceDN/>
        <w:adjustRightInd/>
        <w:spacing w:after="200"/>
        <w:ind w:left="1800"/>
        <w:rPr>
          <w:rFonts w:eastAsiaTheme="minorHAnsi"/>
        </w:rPr>
      </w:pPr>
    </w:p>
    <w:p w:rsidR="00E92716" w:rsidRPr="00D02457" w:rsidRDefault="00E92716" w:rsidP="00E92716">
      <w:pPr>
        <w:pStyle w:val="ListParagraph"/>
        <w:widowControl/>
        <w:numPr>
          <w:ilvl w:val="0"/>
          <w:numId w:val="9"/>
        </w:numPr>
        <w:autoSpaceDE/>
        <w:autoSpaceDN/>
        <w:adjustRightInd/>
        <w:spacing w:after="200"/>
        <w:ind w:left="1800"/>
        <w:rPr>
          <w:rFonts w:eastAsiaTheme="minorHAnsi"/>
          <w:b/>
        </w:rPr>
      </w:pPr>
      <w:r>
        <w:rPr>
          <w:rFonts w:eastAsiaTheme="minorHAnsi"/>
          <w:b/>
        </w:rPr>
        <w:t>Staffing:</w:t>
      </w:r>
      <w:r>
        <w:rPr>
          <w:rFonts w:eastAsiaTheme="minorHAnsi"/>
        </w:rPr>
        <w:t xml:space="preserve">  All positions have been hired.  See attached list.  Over the last 2 weeks teachers have been in professional development.</w:t>
      </w:r>
    </w:p>
    <w:p w:rsidR="00E92716" w:rsidRPr="00D02457" w:rsidRDefault="00E92716" w:rsidP="00E92716">
      <w:pPr>
        <w:pStyle w:val="ListParagraph"/>
        <w:widowControl/>
        <w:autoSpaceDE/>
        <w:autoSpaceDN/>
        <w:adjustRightInd/>
        <w:spacing w:after="200"/>
        <w:ind w:left="1800"/>
        <w:rPr>
          <w:rFonts w:eastAsiaTheme="minorHAnsi"/>
          <w:b/>
        </w:rPr>
      </w:pPr>
    </w:p>
    <w:p w:rsidR="00E92716" w:rsidRPr="00293737" w:rsidRDefault="00E92716" w:rsidP="00E92716">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Faculty Accolades:  </w:t>
      </w:r>
      <w:r w:rsidRPr="00D02457">
        <w:rPr>
          <w:rFonts w:eastAsiaTheme="minorHAnsi"/>
          <w:b/>
        </w:rPr>
        <w:t> </w:t>
      </w:r>
      <w:r w:rsidRPr="00D02457">
        <w:rPr>
          <w:rFonts w:eastAsiaTheme="minorHAnsi"/>
        </w:rPr>
        <w:t>4</w:t>
      </w:r>
      <w:r w:rsidRPr="00D02457">
        <w:rPr>
          <w:rFonts w:eastAsiaTheme="minorHAnsi"/>
          <w:vertAlign w:val="superscript"/>
        </w:rPr>
        <w:t>th</w:t>
      </w:r>
      <w:r w:rsidRPr="00D02457">
        <w:rPr>
          <w:rFonts w:eastAsiaTheme="minorHAnsi"/>
        </w:rPr>
        <w:t xml:space="preserve"> Grade teacher</w:t>
      </w:r>
      <w:r>
        <w:rPr>
          <w:rFonts w:eastAsiaTheme="minorHAnsi"/>
          <w:b/>
        </w:rPr>
        <w:t xml:space="preserve"> </w:t>
      </w:r>
      <w:r w:rsidRPr="00D02457">
        <w:rPr>
          <w:rFonts w:eastAsiaTheme="minorHAnsi"/>
        </w:rPr>
        <w:t xml:space="preserve">Gregg Dixon </w:t>
      </w:r>
      <w:r>
        <w:rPr>
          <w:rFonts w:eastAsiaTheme="minorHAnsi"/>
        </w:rPr>
        <w:t>was</w:t>
      </w:r>
      <w:r w:rsidRPr="00D02457">
        <w:rPr>
          <w:rFonts w:eastAsiaTheme="minorHAnsi"/>
        </w:rPr>
        <w:t xml:space="preserve"> selected as a member of the 2014-15 class of the SC Education Policy Fellowship Program</w:t>
      </w:r>
      <w:r>
        <w:rPr>
          <w:rFonts w:eastAsiaTheme="minorHAnsi"/>
        </w:rPr>
        <w:t>—a great achievement and awesome opportunity</w:t>
      </w:r>
      <w:r w:rsidRPr="00D02457">
        <w:rPr>
          <w:rFonts w:eastAsiaTheme="minorHAnsi"/>
        </w:rPr>
        <w:t>.</w:t>
      </w:r>
    </w:p>
    <w:p w:rsidR="00E92716" w:rsidRPr="00293737" w:rsidRDefault="00E92716" w:rsidP="00E92716">
      <w:pPr>
        <w:pStyle w:val="ListParagraph"/>
        <w:widowControl/>
        <w:autoSpaceDE/>
        <w:autoSpaceDN/>
        <w:adjustRightInd/>
        <w:spacing w:after="200"/>
        <w:ind w:left="1800"/>
        <w:rPr>
          <w:rFonts w:eastAsiaTheme="minorHAnsi"/>
          <w:b/>
        </w:rPr>
      </w:pPr>
    </w:p>
    <w:p w:rsidR="00E92716" w:rsidRDefault="00E92716" w:rsidP="00E92716">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PASS Results:  </w:t>
      </w:r>
      <w:r>
        <w:rPr>
          <w:rFonts w:eastAsiaTheme="minorHAnsi"/>
        </w:rPr>
        <w:t>Please see attached analysis.</w:t>
      </w:r>
      <w:r>
        <w:rPr>
          <w:rFonts w:eastAsiaTheme="minorHAnsi"/>
          <w:b/>
        </w:rPr>
        <w:t xml:space="preserve">  </w:t>
      </w:r>
    </w:p>
    <w:p w:rsidR="00E92716" w:rsidRPr="00D02457" w:rsidRDefault="00E92716" w:rsidP="00E92716">
      <w:pPr>
        <w:pStyle w:val="ListParagraph"/>
        <w:ind w:left="1800"/>
        <w:rPr>
          <w:rFonts w:eastAsiaTheme="minorHAnsi"/>
          <w:b/>
        </w:rPr>
      </w:pPr>
    </w:p>
    <w:p w:rsidR="00E92716" w:rsidRPr="00D02457" w:rsidRDefault="00E92716" w:rsidP="00E92716">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Action Plan:  </w:t>
      </w:r>
      <w:r>
        <w:rPr>
          <w:rFonts w:eastAsiaTheme="minorHAnsi"/>
        </w:rPr>
        <w:t>Please see attached plan.</w:t>
      </w:r>
    </w:p>
    <w:p w:rsidR="00E92716" w:rsidRDefault="00E92716" w:rsidP="00E92716">
      <w:pPr>
        <w:pStyle w:val="ListParagraph"/>
        <w:widowControl/>
        <w:autoSpaceDE/>
        <w:autoSpaceDN/>
        <w:adjustRightInd/>
        <w:spacing w:after="200"/>
        <w:ind w:left="1800"/>
        <w:rPr>
          <w:rFonts w:eastAsiaTheme="minorHAnsi"/>
          <w:b/>
        </w:rPr>
      </w:pPr>
    </w:p>
    <w:p w:rsidR="00E92716" w:rsidRDefault="00E92716" w:rsidP="00E92716">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Student Awards &amp; Recognition:  </w:t>
      </w:r>
      <w:r>
        <w:rPr>
          <w:rFonts w:eastAsiaTheme="minorHAnsi"/>
        </w:rPr>
        <w:t>The student with the highest scale score of 786 out of a possible 800 (a 5</w:t>
      </w:r>
      <w:r w:rsidRPr="00AD201E">
        <w:rPr>
          <w:rFonts w:eastAsiaTheme="minorHAnsi"/>
          <w:vertAlign w:val="superscript"/>
        </w:rPr>
        <w:t>th</w:t>
      </w:r>
      <w:r>
        <w:rPr>
          <w:rFonts w:eastAsiaTheme="minorHAnsi"/>
        </w:rPr>
        <w:t xml:space="preserve"> grader) will receive an iPad Mini.  13 students met the qualifications to receive a tablet (4 or more Exemplary with no Not Met—most of these were all Exemplary), 38 an iPod Shuffle (2 or more Exemplary and 2 Met with no Not Met), 19 gift cards to a skating rink and McDonalds (1 Exemplary and 3 or more Met), and more than half the students a trip to </w:t>
      </w:r>
      <w:proofErr w:type="spellStart"/>
      <w:r>
        <w:rPr>
          <w:rFonts w:eastAsiaTheme="minorHAnsi"/>
        </w:rPr>
        <w:t>Carawinds</w:t>
      </w:r>
      <w:proofErr w:type="spellEnd"/>
      <w:r>
        <w:rPr>
          <w:rFonts w:eastAsiaTheme="minorHAnsi"/>
        </w:rPr>
        <w:t xml:space="preserve"> (Met or Exemplary in more than one area).</w:t>
      </w:r>
    </w:p>
    <w:p w:rsidR="00E92716" w:rsidRDefault="00E92716" w:rsidP="00E92716">
      <w:pPr>
        <w:pStyle w:val="ListParagraph"/>
        <w:widowControl/>
        <w:autoSpaceDE/>
        <w:autoSpaceDN/>
        <w:adjustRightInd/>
        <w:spacing w:after="200"/>
        <w:ind w:left="1800"/>
        <w:rPr>
          <w:rFonts w:eastAsiaTheme="minorHAnsi"/>
          <w:b/>
        </w:rPr>
      </w:pPr>
    </w:p>
    <w:p w:rsidR="00E92716" w:rsidRDefault="00E92716" w:rsidP="00E92716">
      <w:pPr>
        <w:pStyle w:val="ListParagraph"/>
        <w:widowControl/>
        <w:numPr>
          <w:ilvl w:val="0"/>
          <w:numId w:val="24"/>
        </w:numPr>
        <w:autoSpaceDE/>
        <w:autoSpaceDN/>
        <w:adjustRightInd/>
        <w:spacing w:after="200"/>
        <w:ind w:left="1800"/>
        <w:rPr>
          <w:rFonts w:eastAsiaTheme="minorHAnsi"/>
          <w:b/>
        </w:rPr>
      </w:pPr>
      <w:r>
        <w:rPr>
          <w:rFonts w:eastAsiaTheme="minorHAnsi"/>
          <w:b/>
        </w:rPr>
        <w:t xml:space="preserve">PLTW/STEM/PBL:  </w:t>
      </w:r>
      <w:r>
        <w:rPr>
          <w:rFonts w:eastAsiaTheme="minorHAnsi"/>
        </w:rPr>
        <w:t>Our PBL/Reading Coach, Terri Moss, has started off on the ground running with some exciting projects and opportunities for community involvement this year.  Our PLTW/STEM Coordinator, Ryan Floyd, has also started off strong with some excellent opportunities for students in math, science, and engineering.</w:t>
      </w:r>
    </w:p>
    <w:p w:rsidR="00E92716" w:rsidRPr="00D02457" w:rsidRDefault="00E92716" w:rsidP="00E92716">
      <w:pPr>
        <w:pStyle w:val="ListParagraph"/>
        <w:ind w:left="1800"/>
        <w:rPr>
          <w:rFonts w:eastAsiaTheme="minorHAnsi"/>
          <w:b/>
        </w:rPr>
      </w:pPr>
    </w:p>
    <w:p w:rsidR="00E92716" w:rsidRDefault="00E92716" w:rsidP="00E92716">
      <w:pPr>
        <w:pStyle w:val="ListParagraph"/>
        <w:numPr>
          <w:ilvl w:val="0"/>
          <w:numId w:val="24"/>
        </w:numPr>
        <w:spacing w:after="200"/>
        <w:ind w:left="1800"/>
        <w:rPr>
          <w:rFonts w:eastAsiaTheme="minorHAnsi"/>
        </w:rPr>
      </w:pPr>
      <w:r w:rsidRPr="004C4D75">
        <w:rPr>
          <w:rFonts w:eastAsiaTheme="minorHAnsi"/>
          <w:b/>
        </w:rPr>
        <w:t>General Information:</w:t>
      </w:r>
      <w:r w:rsidRPr="004C4D75">
        <w:rPr>
          <w:rFonts w:eastAsiaTheme="minorHAnsi"/>
        </w:rPr>
        <w:t xml:space="preserve">  </w:t>
      </w:r>
    </w:p>
    <w:p w:rsidR="00E92716" w:rsidRPr="004C4D75" w:rsidRDefault="00E92716" w:rsidP="00E92716">
      <w:pPr>
        <w:pStyle w:val="ListParagraph"/>
        <w:ind w:left="1800"/>
        <w:rPr>
          <w:rFonts w:eastAsiaTheme="minorHAnsi"/>
        </w:rPr>
      </w:pPr>
    </w:p>
    <w:p w:rsidR="00E92716" w:rsidRPr="004C4D75" w:rsidRDefault="00E92716" w:rsidP="00E92716">
      <w:pPr>
        <w:pStyle w:val="ListParagraph"/>
        <w:numPr>
          <w:ilvl w:val="1"/>
          <w:numId w:val="24"/>
        </w:numPr>
        <w:spacing w:after="200"/>
        <w:ind w:left="2520"/>
        <w:rPr>
          <w:rFonts w:eastAsiaTheme="minorHAnsi"/>
        </w:rPr>
      </w:pPr>
      <w:r>
        <w:rPr>
          <w:rFonts w:eastAsiaTheme="minorHAnsi"/>
        </w:rPr>
        <w:t>W</w:t>
      </w:r>
      <w:r w:rsidRPr="004C4D75">
        <w:rPr>
          <w:rFonts w:eastAsiaTheme="minorHAnsi"/>
        </w:rPr>
        <w:t xml:space="preserve">e will be implementing the CHAMPS Behavior Program throughout the school.  </w:t>
      </w:r>
      <w:proofErr w:type="spellStart"/>
      <w:r w:rsidRPr="004C4D75">
        <w:rPr>
          <w:rFonts w:eastAsiaTheme="minorHAnsi"/>
        </w:rPr>
        <w:t>ChromeBooks</w:t>
      </w:r>
      <w:proofErr w:type="spellEnd"/>
      <w:r w:rsidRPr="004C4D75">
        <w:rPr>
          <w:rFonts w:eastAsiaTheme="minorHAnsi"/>
        </w:rPr>
        <w:t xml:space="preserve"> will be in every classroom, Study Buddies will supplement the other research-based resources that will be used with students in </w:t>
      </w:r>
      <w:r w:rsidRPr="004C4D75">
        <w:rPr>
          <w:rFonts w:eastAsiaTheme="minorHAnsi"/>
        </w:rPr>
        <w:lastRenderedPageBreak/>
        <w:t>the Response to Intervention Process, which will be implemented by several reading and math interventionists and trained paraprofessionals.</w:t>
      </w:r>
    </w:p>
    <w:p w:rsidR="00E92716" w:rsidRDefault="00E92716" w:rsidP="00E92716">
      <w:pPr>
        <w:pStyle w:val="ListParagraph"/>
        <w:numPr>
          <w:ilvl w:val="1"/>
          <w:numId w:val="24"/>
        </w:numPr>
        <w:spacing w:after="200"/>
        <w:ind w:left="2520"/>
        <w:rPr>
          <w:rFonts w:eastAsiaTheme="minorHAnsi"/>
        </w:rPr>
      </w:pPr>
      <w:r>
        <w:rPr>
          <w:rFonts w:eastAsiaTheme="minorHAnsi"/>
        </w:rPr>
        <w:t>We have</w:t>
      </w:r>
      <w:r w:rsidRPr="004C4D75">
        <w:rPr>
          <w:rFonts w:eastAsiaTheme="minorHAnsi"/>
        </w:rPr>
        <w:t xml:space="preserve"> joined the National Beta Club and </w:t>
      </w:r>
      <w:r>
        <w:rPr>
          <w:rFonts w:eastAsiaTheme="minorHAnsi"/>
        </w:rPr>
        <w:t xml:space="preserve">continue from last year </w:t>
      </w:r>
      <w:r w:rsidRPr="004C4D75">
        <w:rPr>
          <w:rFonts w:eastAsiaTheme="minorHAnsi"/>
        </w:rPr>
        <w:t>the Na</w:t>
      </w:r>
      <w:r>
        <w:rPr>
          <w:rFonts w:eastAsiaTheme="minorHAnsi"/>
        </w:rPr>
        <w:t>tional Junior Art Honor Society</w:t>
      </w:r>
      <w:r w:rsidRPr="004C4D75">
        <w:rPr>
          <w:rFonts w:eastAsiaTheme="minorHAnsi"/>
        </w:rPr>
        <w:t xml:space="preserve"> and the national Project Lead the Way (PLTW) STEM program.  </w:t>
      </w:r>
    </w:p>
    <w:p w:rsidR="00E92716" w:rsidRDefault="00E92716" w:rsidP="00E92716">
      <w:pPr>
        <w:pStyle w:val="ListParagraph"/>
        <w:numPr>
          <w:ilvl w:val="1"/>
          <w:numId w:val="24"/>
        </w:numPr>
        <w:spacing w:after="200"/>
        <w:ind w:left="2520"/>
        <w:rPr>
          <w:rFonts w:eastAsiaTheme="minorHAnsi"/>
        </w:rPr>
      </w:pPr>
      <w:r w:rsidRPr="004C4D75">
        <w:rPr>
          <w:rFonts w:eastAsiaTheme="minorHAnsi"/>
        </w:rPr>
        <w:t>We will offer Honors classes in 8th, 9th, and 10th grades.  8</w:t>
      </w:r>
      <w:r w:rsidRPr="004C4D75">
        <w:rPr>
          <w:rFonts w:eastAsiaTheme="minorHAnsi"/>
          <w:vertAlign w:val="superscript"/>
        </w:rPr>
        <w:t>th</w:t>
      </w:r>
      <w:r w:rsidRPr="004C4D75">
        <w:rPr>
          <w:rFonts w:eastAsiaTheme="minorHAnsi"/>
        </w:rPr>
        <w:t> graders will be taking Introduction to World Languages and Keyboarding and are offered the English I Honors, Algebra I Honors, and Geography Honors.  High School students will be offered the following Honors courses: Creative Writing, English I and II, World History, Physical Science, and Biology.  Other offerings include PSAT/SAT English and Math Prep, Entrepreneurship, Digital Graphics, IBA, Spanish I &amp; II, French I &amp; II, and Introduction to Engineering.</w:t>
      </w:r>
    </w:p>
    <w:p w:rsidR="00E92716" w:rsidRPr="004C4D75" w:rsidRDefault="00E92716" w:rsidP="00E92716">
      <w:pPr>
        <w:pStyle w:val="ListParagraph"/>
        <w:numPr>
          <w:ilvl w:val="1"/>
          <w:numId w:val="24"/>
        </w:numPr>
        <w:spacing w:after="200"/>
        <w:ind w:left="2520"/>
        <w:rPr>
          <w:rFonts w:eastAsiaTheme="minorHAnsi"/>
        </w:rPr>
      </w:pPr>
      <w:r>
        <w:rPr>
          <w:rFonts w:eastAsiaTheme="minorHAnsi"/>
        </w:rPr>
        <w:t>We will have a number of clubs this year, and students will be able to choose a different club each 9 weeks.  A volunteer from Sun City is providing a Theatre Arts/Drama class after school on Fridays for interested students; a final production in the spring will be given.</w:t>
      </w:r>
    </w:p>
    <w:p w:rsidR="00E92716" w:rsidRPr="004C4D75" w:rsidRDefault="00E92716" w:rsidP="00E92716">
      <w:pPr>
        <w:pStyle w:val="ListParagraph"/>
        <w:numPr>
          <w:ilvl w:val="1"/>
          <w:numId w:val="24"/>
        </w:numPr>
        <w:spacing w:after="200"/>
        <w:ind w:left="2520"/>
        <w:rPr>
          <w:rFonts w:eastAsiaTheme="minorHAnsi"/>
        </w:rPr>
      </w:pPr>
      <w:r>
        <w:rPr>
          <w:rFonts w:eastAsiaTheme="minorHAnsi"/>
        </w:rPr>
        <w:t>We have</w:t>
      </w:r>
      <w:r w:rsidRPr="004C4D75">
        <w:rPr>
          <w:rFonts w:eastAsiaTheme="minorHAnsi"/>
        </w:rPr>
        <w:t xml:space="preserve"> been admitted into the SC High School League, at-large membership.  We will offer </w:t>
      </w:r>
      <w:r>
        <w:rPr>
          <w:rFonts w:eastAsiaTheme="minorHAnsi"/>
        </w:rPr>
        <w:t xml:space="preserve">7-10 graders </w:t>
      </w:r>
      <w:r w:rsidRPr="004C4D75">
        <w:rPr>
          <w:rFonts w:eastAsiaTheme="minorHAnsi"/>
        </w:rPr>
        <w:t>JV Girls Volleyball, JV Girls and Boys Basketball, JV Baseball, JV Softball, JV Soccer, cheerleading, and golf.  Next school year we plan to add cross country, competitive cheer, and varsity level sports. </w:t>
      </w:r>
    </w:p>
    <w:p w:rsidR="00E92716" w:rsidRPr="00D02457" w:rsidRDefault="00E92716" w:rsidP="00E92716">
      <w:pPr>
        <w:pStyle w:val="ListParagraph"/>
        <w:ind w:left="1800"/>
        <w:rPr>
          <w:rFonts w:eastAsiaTheme="minorHAnsi"/>
          <w:b/>
        </w:rPr>
      </w:pPr>
    </w:p>
    <w:p w:rsidR="00A12645" w:rsidRDefault="00A12645" w:rsidP="0090007E">
      <w:pPr>
        <w:pStyle w:val="ListParagraph"/>
        <w:widowControl/>
        <w:autoSpaceDE/>
        <w:autoSpaceDN/>
        <w:adjustRightInd/>
        <w:spacing w:after="360" w:line="276" w:lineRule="auto"/>
        <w:ind w:left="1440"/>
        <w:rPr>
          <w:rFonts w:eastAsiaTheme="minorHAnsi"/>
        </w:rPr>
      </w:pPr>
    </w:p>
    <w:p w:rsidR="00A12645" w:rsidRDefault="00E92716" w:rsidP="00080849">
      <w:pPr>
        <w:pStyle w:val="ListParagraph"/>
        <w:widowControl/>
        <w:numPr>
          <w:ilvl w:val="0"/>
          <w:numId w:val="9"/>
        </w:numPr>
        <w:autoSpaceDE/>
        <w:autoSpaceDN/>
        <w:adjustRightInd/>
        <w:spacing w:after="200"/>
        <w:rPr>
          <w:rFonts w:eastAsiaTheme="minorHAnsi"/>
        </w:rPr>
      </w:pPr>
      <w:r>
        <w:rPr>
          <w:rFonts w:eastAsiaTheme="minorHAnsi"/>
          <w:b/>
        </w:rPr>
        <w:t>P</w:t>
      </w:r>
      <w:r w:rsidR="00080849" w:rsidRPr="00F46BF0">
        <w:rPr>
          <w:rFonts w:eastAsiaTheme="minorHAnsi"/>
          <w:b/>
        </w:rPr>
        <w:t>ublic Comment</w:t>
      </w:r>
      <w:r w:rsidR="00442A23">
        <w:rPr>
          <w:rFonts w:eastAsiaTheme="minorHAnsi"/>
          <w:b/>
        </w:rPr>
        <w:t xml:space="preserve"> </w:t>
      </w:r>
      <w:r>
        <w:rPr>
          <w:rFonts w:eastAsiaTheme="minorHAnsi"/>
        </w:rPr>
        <w:t>– Christy Tindal asked a question about hot lunches.</w:t>
      </w:r>
    </w:p>
    <w:p w:rsidR="00080849" w:rsidRDefault="00A12645" w:rsidP="00A12645">
      <w:pPr>
        <w:pStyle w:val="ListParagraph"/>
        <w:widowControl/>
        <w:autoSpaceDE/>
        <w:autoSpaceDN/>
        <w:adjustRightInd/>
        <w:spacing w:after="200"/>
        <w:rPr>
          <w:rFonts w:eastAsiaTheme="minorHAnsi"/>
        </w:rPr>
      </w:pPr>
      <w:r>
        <w:rPr>
          <w:rFonts w:eastAsiaTheme="minorHAnsi"/>
        </w:rPr>
        <w:t>.</w:t>
      </w: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Pr>
          <w:rFonts w:eastAsiaTheme="minorHAnsi"/>
        </w:rPr>
        <w:t>– Motion to ad</w:t>
      </w:r>
      <w:r w:rsidR="00110AA4">
        <w:rPr>
          <w:rFonts w:eastAsiaTheme="minorHAnsi"/>
        </w:rPr>
        <w:t>journ w</w:t>
      </w:r>
      <w:r w:rsidR="00A74C3E">
        <w:rPr>
          <w:rFonts w:eastAsiaTheme="minorHAnsi"/>
        </w:rPr>
        <w:t>as made by Brandi Freeman at 8:04</w:t>
      </w:r>
      <w:r>
        <w:rPr>
          <w:rFonts w:eastAsiaTheme="minorHAnsi"/>
        </w:rPr>
        <w:t xml:space="preserve"> a</w:t>
      </w:r>
      <w:r w:rsidR="000A6FFE">
        <w:rPr>
          <w:rFonts w:eastAsiaTheme="minorHAnsi"/>
        </w:rPr>
        <w:t xml:space="preserve">nd </w:t>
      </w:r>
      <w:r w:rsidR="00A74C3E">
        <w:rPr>
          <w:rFonts w:eastAsiaTheme="minorHAnsi"/>
        </w:rPr>
        <w:t>was second</w:t>
      </w:r>
      <w:r w:rsidR="00265C61">
        <w:rPr>
          <w:rFonts w:eastAsiaTheme="minorHAnsi"/>
        </w:rPr>
        <w:t>ed</w:t>
      </w:r>
      <w:r w:rsidR="00A74C3E">
        <w:rPr>
          <w:rFonts w:eastAsiaTheme="minorHAnsi"/>
        </w:rPr>
        <w:t xml:space="preserve"> by Anthony </w:t>
      </w:r>
      <w:proofErr w:type="spellStart"/>
      <w:r w:rsidR="00A74C3E">
        <w:rPr>
          <w:rFonts w:eastAsiaTheme="minorHAnsi"/>
        </w:rPr>
        <w:t>Altizer</w:t>
      </w:r>
      <w:proofErr w:type="spellEnd"/>
      <w:r w:rsidR="00265C61">
        <w:rPr>
          <w:rFonts w:eastAsiaTheme="minorHAnsi"/>
        </w:rPr>
        <w:t>, and it was unanimously approved</w:t>
      </w:r>
      <w:r w:rsidR="000A6FFE">
        <w:rPr>
          <w:rFonts w:eastAsiaTheme="minorHAnsi"/>
        </w:rPr>
        <w:t>.</w:t>
      </w:r>
    </w:p>
    <w:p w:rsidR="00A12645" w:rsidRDefault="00A12645" w:rsidP="00A1264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Pr>
          <w:rFonts w:eastAsiaTheme="minorHAnsi"/>
        </w:rPr>
        <w:t xml:space="preserve"> No </w:t>
      </w:r>
      <w:r w:rsidR="00265C61">
        <w:rPr>
          <w:rFonts w:eastAsiaTheme="minorHAnsi"/>
        </w:rPr>
        <w:t>Executive Session was held</w:t>
      </w:r>
      <w:r>
        <w:rPr>
          <w:rFonts w:eastAsiaTheme="minorHAnsi"/>
        </w:rPr>
        <w:t>.</w:t>
      </w:r>
    </w:p>
    <w:p w:rsidR="00A12645" w:rsidRPr="00A12645" w:rsidRDefault="00A12645" w:rsidP="00A12645">
      <w:pPr>
        <w:widowControl/>
        <w:autoSpaceDE/>
        <w:autoSpaceDN/>
        <w:adjustRightInd/>
        <w:spacing w:after="200"/>
        <w:rPr>
          <w:rFonts w:eastAsiaTheme="minorHAnsi"/>
        </w:rPr>
      </w:pPr>
    </w:p>
    <w:p w:rsidR="00A2719D" w:rsidRPr="00A74C3E" w:rsidRDefault="00A74C3E" w:rsidP="00080849">
      <w:pPr>
        <w:pStyle w:val="ListParagraph"/>
        <w:widowControl/>
        <w:autoSpaceDE/>
        <w:adjustRightInd/>
        <w:spacing w:after="360" w:line="276" w:lineRule="auto"/>
        <w:ind w:left="1440"/>
      </w:pPr>
      <w:r>
        <w:rPr>
          <w:rFonts w:ascii="Arial Black" w:hAnsi="Arial Black"/>
          <w:sz w:val="28"/>
          <w:szCs w:val="28"/>
        </w:rPr>
        <w:t>*Addendum</w:t>
      </w:r>
      <w:r>
        <w:rPr>
          <w:rFonts w:ascii="Arial Black" w:hAnsi="Arial Black"/>
        </w:rPr>
        <w:t>- August 25, 2014</w:t>
      </w:r>
      <w:r w:rsidR="00265C61">
        <w:rPr>
          <w:rFonts w:ascii="Arial Black" w:hAnsi="Arial Black"/>
        </w:rPr>
        <w:t xml:space="preserve"> </w:t>
      </w:r>
      <w:r>
        <w:rPr>
          <w:rFonts w:ascii="Arial Black" w:hAnsi="Arial Black"/>
        </w:rPr>
        <w:t>-</w:t>
      </w:r>
      <w:r>
        <w:t xml:space="preserve"> Board unanimously agreed via e-mail for Executive Director, Dr. Karen Wicks, to sign loan documents for a $500,000 loan from South Carolina Community Loan Fund.</w:t>
      </w: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D0" w:rsidRDefault="00C25DD0" w:rsidP="009E6AC2">
      <w:r>
        <w:separator/>
      </w:r>
    </w:p>
  </w:endnote>
  <w:endnote w:type="continuationSeparator" w:id="0">
    <w:p w:rsidR="00C25DD0" w:rsidRDefault="00C25DD0"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D0" w:rsidRDefault="00C25DD0" w:rsidP="009E6AC2">
      <w:r>
        <w:separator/>
      </w:r>
    </w:p>
  </w:footnote>
  <w:footnote w:type="continuationSeparator" w:id="0">
    <w:p w:rsidR="00C25DD0" w:rsidRDefault="00C25DD0"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14:anchorId="6B7B1772" wp14:editId="6C3F4DEC">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51970"/>
    <w:multiLevelType w:val="hybridMultilevel"/>
    <w:tmpl w:val="5998A2FA"/>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3"/>
  </w:num>
  <w:num w:numId="3">
    <w:abstractNumId w:val="5"/>
  </w:num>
  <w:num w:numId="4">
    <w:abstractNumId w:val="21"/>
  </w:num>
  <w:num w:numId="5">
    <w:abstractNumId w:val="15"/>
  </w:num>
  <w:num w:numId="6">
    <w:abstractNumId w:val="16"/>
  </w:num>
  <w:num w:numId="7">
    <w:abstractNumId w:val="8"/>
  </w:num>
  <w:num w:numId="8">
    <w:abstractNumId w:val="1"/>
  </w:num>
  <w:num w:numId="9">
    <w:abstractNumId w:val="10"/>
  </w:num>
  <w:num w:numId="10">
    <w:abstractNumId w:val="19"/>
  </w:num>
  <w:num w:numId="11">
    <w:abstractNumId w:val="3"/>
  </w:num>
  <w:num w:numId="12">
    <w:abstractNumId w:val="11"/>
  </w:num>
  <w:num w:numId="13">
    <w:abstractNumId w:val="18"/>
  </w:num>
  <w:num w:numId="14">
    <w:abstractNumId w:val="4"/>
  </w:num>
  <w:num w:numId="15">
    <w:abstractNumId w:val="6"/>
  </w:num>
  <w:num w:numId="16">
    <w:abstractNumId w:val="14"/>
  </w:num>
  <w:num w:numId="17">
    <w:abstractNumId w:val="7"/>
  </w:num>
  <w:num w:numId="18">
    <w:abstractNumId w:val="10"/>
  </w:num>
  <w:num w:numId="19">
    <w:abstractNumId w:val="2"/>
  </w:num>
  <w:num w:numId="20">
    <w:abstractNumId w:val="22"/>
  </w:num>
  <w:num w:numId="21">
    <w:abstractNumId w:val="12"/>
  </w:num>
  <w:num w:numId="22">
    <w:abstractNumId w:val="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B44E2"/>
    <w:rsid w:val="000C6E71"/>
    <w:rsid w:val="000C792A"/>
    <w:rsid w:val="000E150B"/>
    <w:rsid w:val="000E4DA9"/>
    <w:rsid w:val="000E7043"/>
    <w:rsid w:val="000F780E"/>
    <w:rsid w:val="00110AA4"/>
    <w:rsid w:val="00114EAA"/>
    <w:rsid w:val="0013039A"/>
    <w:rsid w:val="00144CD7"/>
    <w:rsid w:val="00144F2D"/>
    <w:rsid w:val="00152E0D"/>
    <w:rsid w:val="0018074A"/>
    <w:rsid w:val="00180ACF"/>
    <w:rsid w:val="00185A83"/>
    <w:rsid w:val="00187DDC"/>
    <w:rsid w:val="00195B86"/>
    <w:rsid w:val="00196159"/>
    <w:rsid w:val="001B2AEA"/>
    <w:rsid w:val="001B326E"/>
    <w:rsid w:val="001B3DE4"/>
    <w:rsid w:val="001B53BE"/>
    <w:rsid w:val="001B61C6"/>
    <w:rsid w:val="001C7C22"/>
    <w:rsid w:val="001D23D7"/>
    <w:rsid w:val="001D31D8"/>
    <w:rsid w:val="001F0663"/>
    <w:rsid w:val="001F7282"/>
    <w:rsid w:val="00202220"/>
    <w:rsid w:val="00206254"/>
    <w:rsid w:val="00212C3A"/>
    <w:rsid w:val="00222C04"/>
    <w:rsid w:val="0026518E"/>
    <w:rsid w:val="00265C61"/>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33323"/>
    <w:rsid w:val="0035210A"/>
    <w:rsid w:val="0035769C"/>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3280D"/>
    <w:rsid w:val="0053357D"/>
    <w:rsid w:val="00537619"/>
    <w:rsid w:val="005439CE"/>
    <w:rsid w:val="00561B17"/>
    <w:rsid w:val="00567ABD"/>
    <w:rsid w:val="00571704"/>
    <w:rsid w:val="00576FAD"/>
    <w:rsid w:val="00577D5D"/>
    <w:rsid w:val="005810C2"/>
    <w:rsid w:val="00590B28"/>
    <w:rsid w:val="005962FA"/>
    <w:rsid w:val="005A58FC"/>
    <w:rsid w:val="005B0DCF"/>
    <w:rsid w:val="005C0A96"/>
    <w:rsid w:val="005C1A54"/>
    <w:rsid w:val="005D3DEE"/>
    <w:rsid w:val="005D4E05"/>
    <w:rsid w:val="005D4EB1"/>
    <w:rsid w:val="005E4CF3"/>
    <w:rsid w:val="00607A1E"/>
    <w:rsid w:val="00642502"/>
    <w:rsid w:val="00657F31"/>
    <w:rsid w:val="00667348"/>
    <w:rsid w:val="00684E62"/>
    <w:rsid w:val="00692A49"/>
    <w:rsid w:val="00695F4E"/>
    <w:rsid w:val="006A2B8A"/>
    <w:rsid w:val="006A36A2"/>
    <w:rsid w:val="006A4505"/>
    <w:rsid w:val="006D10C3"/>
    <w:rsid w:val="006D257C"/>
    <w:rsid w:val="006D6527"/>
    <w:rsid w:val="00705ABB"/>
    <w:rsid w:val="00722E08"/>
    <w:rsid w:val="00723E7F"/>
    <w:rsid w:val="0072455A"/>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78B8"/>
    <w:rsid w:val="008B6B9B"/>
    <w:rsid w:val="008C1D27"/>
    <w:rsid w:val="008C60B5"/>
    <w:rsid w:val="008D176D"/>
    <w:rsid w:val="008E45B2"/>
    <w:rsid w:val="0090007E"/>
    <w:rsid w:val="00905E78"/>
    <w:rsid w:val="009106E3"/>
    <w:rsid w:val="00916CBE"/>
    <w:rsid w:val="009177E9"/>
    <w:rsid w:val="009240D6"/>
    <w:rsid w:val="00952802"/>
    <w:rsid w:val="009548C9"/>
    <w:rsid w:val="009578F9"/>
    <w:rsid w:val="009661DE"/>
    <w:rsid w:val="009707A5"/>
    <w:rsid w:val="00976065"/>
    <w:rsid w:val="009772FA"/>
    <w:rsid w:val="009777B4"/>
    <w:rsid w:val="00980A70"/>
    <w:rsid w:val="00992581"/>
    <w:rsid w:val="009B0897"/>
    <w:rsid w:val="009C6835"/>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6FAA"/>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689E"/>
    <w:rsid w:val="00BF73DC"/>
    <w:rsid w:val="00C0462A"/>
    <w:rsid w:val="00C17928"/>
    <w:rsid w:val="00C25DD0"/>
    <w:rsid w:val="00C414E4"/>
    <w:rsid w:val="00C56B86"/>
    <w:rsid w:val="00C607F4"/>
    <w:rsid w:val="00C63593"/>
    <w:rsid w:val="00C7730F"/>
    <w:rsid w:val="00C92067"/>
    <w:rsid w:val="00CA0E5D"/>
    <w:rsid w:val="00CA20D2"/>
    <w:rsid w:val="00CA36DD"/>
    <w:rsid w:val="00CA636E"/>
    <w:rsid w:val="00CC152D"/>
    <w:rsid w:val="00CD70ED"/>
    <w:rsid w:val="00CD7E2F"/>
    <w:rsid w:val="00CE14A5"/>
    <w:rsid w:val="00D057BA"/>
    <w:rsid w:val="00D06EBB"/>
    <w:rsid w:val="00D273EB"/>
    <w:rsid w:val="00D27952"/>
    <w:rsid w:val="00D512C4"/>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716"/>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4</cp:revision>
  <cp:lastPrinted>2013-09-18T21:53:00Z</cp:lastPrinted>
  <dcterms:created xsi:type="dcterms:W3CDTF">2014-09-11T20:06:00Z</dcterms:created>
  <dcterms:modified xsi:type="dcterms:W3CDTF">2014-09-11T20:42:00Z</dcterms:modified>
</cp:coreProperties>
</file>